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F1" w:rsidRPr="00A73BF1" w:rsidRDefault="00A73BF1" w:rsidP="003A3A80">
      <w:pPr>
        <w:spacing w:after="0" w:line="240" w:lineRule="auto"/>
        <w:jc w:val="both"/>
        <w:rPr>
          <w:rFonts w:asciiTheme="minorHAnsi" w:hAnsiTheme="minorHAnsi" w:cstheme="minorHAnsi"/>
          <w:color w:val="FF0000"/>
        </w:rPr>
      </w:pPr>
      <w:r w:rsidRPr="00A73BF1">
        <w:rPr>
          <w:rFonts w:asciiTheme="minorHAnsi" w:hAnsiTheme="minorHAnsi" w:cstheme="minorHAnsi"/>
          <w:color w:val="FF0000"/>
        </w:rPr>
        <w:t>Prijedlog Odluke</w:t>
      </w:r>
    </w:p>
    <w:p w:rsidR="00A73BF1" w:rsidRPr="00A73BF1" w:rsidRDefault="00A73BF1" w:rsidP="003A3A80">
      <w:pPr>
        <w:spacing w:after="0" w:line="240" w:lineRule="auto"/>
        <w:jc w:val="both"/>
        <w:rPr>
          <w:rFonts w:asciiTheme="minorHAnsi" w:hAnsiTheme="minorHAnsi" w:cstheme="minorHAnsi"/>
        </w:rPr>
      </w:pPr>
    </w:p>
    <w:p w:rsidR="003A3A80" w:rsidRPr="00A73BF1" w:rsidRDefault="003A3A80" w:rsidP="003A3A80">
      <w:pPr>
        <w:spacing w:after="0" w:line="240" w:lineRule="auto"/>
        <w:jc w:val="both"/>
        <w:rPr>
          <w:rFonts w:asciiTheme="minorHAnsi" w:hAnsiTheme="minorHAnsi" w:cstheme="minorHAnsi"/>
        </w:rPr>
      </w:pPr>
      <w:r w:rsidRPr="00A73BF1">
        <w:rPr>
          <w:rFonts w:asciiTheme="minorHAnsi" w:hAnsiTheme="minorHAnsi" w:cstheme="minorHAnsi"/>
        </w:rPr>
        <w:t>Na temelju članka 41. stavak 4. i članka 42. stavka 1., a svezi s člankom 20. Zakona o lokalnim porezima („Narodne novine“ broj 115/16., 101/17, 114/22, 114/23.) i članka 19. Statuta Općine (Službene novine Primorsko-goranske županije broj 20/14, 26/14, 27/15, Službene novine Općine Čavle 12/18, 41/18, 3/21, pročišćeni tekst 4/22)  Općinsko vijeće Općine Čavle na sjednici održanoj _____________ 2024. godine donosi</w:t>
      </w:r>
    </w:p>
    <w:p w:rsidR="00A73BF1" w:rsidRPr="00A73BF1" w:rsidRDefault="00A73BF1" w:rsidP="003A3A80">
      <w:pPr>
        <w:spacing w:after="0" w:line="240" w:lineRule="auto"/>
        <w:jc w:val="both"/>
        <w:rPr>
          <w:rFonts w:asciiTheme="minorHAnsi" w:hAnsiTheme="minorHAnsi" w:cstheme="minorHAnsi"/>
        </w:rPr>
      </w:pPr>
    </w:p>
    <w:p w:rsidR="003A3A80" w:rsidRPr="00A73BF1" w:rsidRDefault="0058427A" w:rsidP="0058427A">
      <w:pPr>
        <w:spacing w:after="0" w:line="240" w:lineRule="auto"/>
        <w:jc w:val="center"/>
        <w:rPr>
          <w:rFonts w:asciiTheme="minorHAnsi" w:hAnsiTheme="minorHAnsi" w:cstheme="minorHAnsi"/>
          <w:b/>
        </w:rPr>
      </w:pPr>
      <w:r>
        <w:rPr>
          <w:rFonts w:asciiTheme="minorHAnsi" w:hAnsiTheme="minorHAnsi" w:cstheme="minorHAnsi"/>
          <w:b/>
        </w:rPr>
        <w:t>Odluku</w:t>
      </w:r>
      <w:r w:rsidR="003A3A80" w:rsidRPr="00A73BF1">
        <w:rPr>
          <w:rFonts w:asciiTheme="minorHAnsi" w:hAnsiTheme="minorHAnsi" w:cstheme="minorHAnsi"/>
          <w:b/>
        </w:rPr>
        <w:t xml:space="preserve"> o</w:t>
      </w:r>
      <w:r w:rsidR="00033C1F">
        <w:rPr>
          <w:rFonts w:asciiTheme="minorHAnsi" w:hAnsiTheme="minorHAnsi" w:cstheme="minorHAnsi"/>
          <w:b/>
        </w:rPr>
        <w:t xml:space="preserve"> lokalnim</w:t>
      </w:r>
      <w:r w:rsidR="003A3A80" w:rsidRPr="00A73BF1">
        <w:rPr>
          <w:rFonts w:asciiTheme="minorHAnsi" w:hAnsiTheme="minorHAnsi" w:cstheme="minorHAnsi"/>
          <w:b/>
        </w:rPr>
        <w:t xml:space="preserve"> porezima </w:t>
      </w:r>
    </w:p>
    <w:p w:rsidR="003A3A80" w:rsidRPr="00A73BF1" w:rsidRDefault="003A3A80" w:rsidP="0058427A">
      <w:pPr>
        <w:spacing w:after="0" w:line="240" w:lineRule="auto"/>
        <w:jc w:val="center"/>
        <w:rPr>
          <w:rFonts w:asciiTheme="minorHAnsi" w:hAnsiTheme="minorHAnsi" w:cstheme="minorHAnsi"/>
          <w:b/>
        </w:rPr>
      </w:pPr>
      <w:r w:rsidRPr="00A73BF1">
        <w:rPr>
          <w:rFonts w:asciiTheme="minorHAnsi" w:hAnsiTheme="minorHAnsi" w:cstheme="minorHAnsi"/>
          <w:b/>
        </w:rPr>
        <w:t>Općine Čavle</w:t>
      </w:r>
    </w:p>
    <w:p w:rsidR="003A3A80" w:rsidRPr="00A73BF1" w:rsidRDefault="003A3A80" w:rsidP="003A3A80">
      <w:pPr>
        <w:spacing w:after="0" w:line="240" w:lineRule="auto"/>
        <w:ind w:left="1701" w:hanging="1417"/>
        <w:rPr>
          <w:rFonts w:asciiTheme="minorHAnsi" w:hAnsiTheme="minorHAnsi" w:cstheme="minorHAnsi"/>
          <w:b/>
        </w:rPr>
      </w:pPr>
    </w:p>
    <w:p w:rsidR="00A73BF1" w:rsidRPr="00A73BF1" w:rsidRDefault="00A73BF1" w:rsidP="00A73BF1">
      <w:pPr>
        <w:pStyle w:val="NormalWeb"/>
        <w:shd w:val="clear" w:color="auto" w:fill="FFFFFF"/>
        <w:rPr>
          <w:rFonts w:asciiTheme="minorHAnsi" w:hAnsiTheme="minorHAnsi" w:cstheme="minorHAnsi"/>
          <w:color w:val="000000"/>
          <w:sz w:val="22"/>
          <w:szCs w:val="22"/>
        </w:rPr>
      </w:pPr>
      <w:r w:rsidRPr="00A73BF1">
        <w:rPr>
          <w:rFonts w:asciiTheme="minorHAnsi" w:hAnsiTheme="minorHAnsi" w:cstheme="minorHAnsi"/>
          <w:b/>
          <w:bCs/>
          <w:color w:val="000000"/>
          <w:sz w:val="22"/>
          <w:szCs w:val="22"/>
        </w:rPr>
        <w:t>I. Opće odredbe</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1.</w:t>
      </w:r>
    </w:p>
    <w:p w:rsidR="00A73BF1" w:rsidRDefault="00A73BF1" w:rsidP="00A73BF1">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A73BF1">
        <w:rPr>
          <w:rFonts w:asciiTheme="minorHAnsi" w:hAnsiTheme="minorHAnsi" w:cstheme="minorHAnsi"/>
          <w:color w:val="000000"/>
          <w:sz w:val="22"/>
          <w:szCs w:val="22"/>
        </w:rPr>
        <w:t>Ovom Odlukom utvrđuje se sustav utvrđivanja i naplate poreza koji pripadaju jedinicama lokalne samouprave kao izvor financiranja jedinica lokalne samouprave. Utvrđuje se vrsta poreza, porezni obveznik, porezna osnovica, stope i visine poreza te način obračuna i plaćanje poreza koji pripada Općini Čavle (u daljnjem tekstu: Općina).</w:t>
      </w:r>
    </w:p>
    <w:p w:rsidR="00C47FFB" w:rsidRPr="00A73BF1" w:rsidRDefault="00C47FFB" w:rsidP="00A73BF1">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003383">
        <w:rPr>
          <w:rFonts w:asciiTheme="minorHAnsi" w:hAnsiTheme="minorHAnsi" w:cstheme="minorHAnsi"/>
          <w:color w:val="000000"/>
          <w:sz w:val="22"/>
          <w:szCs w:val="22"/>
        </w:rPr>
        <w:t>Izrazi koji se koriste u ovoj O</w:t>
      </w:r>
      <w:r w:rsidR="00DA08A9">
        <w:rPr>
          <w:rFonts w:asciiTheme="minorHAnsi" w:hAnsiTheme="minorHAnsi" w:cstheme="minorHAnsi"/>
          <w:color w:val="000000"/>
          <w:sz w:val="22"/>
          <w:szCs w:val="22"/>
        </w:rPr>
        <w:t>dluci, a imaju rodno značenje, odnose se jednako na muški i ženski rod.</w:t>
      </w:r>
    </w:p>
    <w:p w:rsidR="00A73BF1" w:rsidRPr="00A73BF1" w:rsidRDefault="00A73BF1" w:rsidP="00A73BF1">
      <w:pPr>
        <w:pStyle w:val="NormalWeb"/>
        <w:shd w:val="clear" w:color="auto" w:fill="FFFFFF"/>
        <w:rPr>
          <w:rFonts w:asciiTheme="minorHAnsi" w:hAnsiTheme="minorHAnsi" w:cstheme="minorHAnsi"/>
          <w:color w:val="000000"/>
          <w:sz w:val="22"/>
          <w:szCs w:val="22"/>
        </w:rPr>
      </w:pPr>
      <w:r w:rsidRPr="00A73BF1">
        <w:rPr>
          <w:rFonts w:asciiTheme="minorHAnsi" w:hAnsiTheme="minorHAnsi" w:cstheme="minorHAnsi"/>
          <w:b/>
          <w:bCs/>
          <w:color w:val="000000"/>
          <w:sz w:val="22"/>
          <w:szCs w:val="22"/>
        </w:rPr>
        <w:t>II. Vrste poreza</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2.</w:t>
      </w:r>
    </w:p>
    <w:p w:rsidR="00A73BF1" w:rsidRPr="00A73BF1" w:rsidRDefault="00A73BF1" w:rsidP="00A73BF1">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A73BF1">
        <w:rPr>
          <w:rFonts w:asciiTheme="minorHAnsi" w:hAnsiTheme="minorHAnsi" w:cstheme="minorHAnsi"/>
          <w:color w:val="000000"/>
          <w:sz w:val="22"/>
          <w:szCs w:val="22"/>
        </w:rPr>
        <w:t>Općini pripadaju slijedeći porezi:</w:t>
      </w:r>
    </w:p>
    <w:p w:rsidR="00A73BF1" w:rsidRPr="00A73BF1" w:rsidRDefault="00A73BF1" w:rsidP="00A73BF1">
      <w:pPr>
        <w:pStyle w:val="NormalWeb"/>
        <w:shd w:val="clear" w:color="auto" w:fill="FFFFFF"/>
        <w:rPr>
          <w:rFonts w:asciiTheme="minorHAnsi" w:hAnsiTheme="minorHAnsi" w:cstheme="minorHAnsi"/>
          <w:color w:val="000000"/>
          <w:sz w:val="22"/>
          <w:szCs w:val="22"/>
        </w:rPr>
      </w:pPr>
      <w:r w:rsidRPr="00A73BF1">
        <w:rPr>
          <w:rFonts w:asciiTheme="minorHAnsi" w:hAnsiTheme="minorHAnsi" w:cstheme="minorHAnsi"/>
          <w:color w:val="000000"/>
          <w:sz w:val="22"/>
          <w:szCs w:val="22"/>
        </w:rPr>
        <w:t>1. Porez na potrošnju,</w:t>
      </w:r>
    </w:p>
    <w:p w:rsidR="00A73BF1" w:rsidRPr="00A73BF1" w:rsidRDefault="00A73BF1" w:rsidP="00A73BF1">
      <w:pPr>
        <w:pStyle w:val="NormalWeb"/>
        <w:shd w:val="clear" w:color="auto" w:fill="FFFFFF"/>
        <w:rPr>
          <w:rFonts w:asciiTheme="minorHAnsi" w:hAnsiTheme="minorHAnsi" w:cstheme="minorHAnsi"/>
          <w:color w:val="000000"/>
          <w:sz w:val="22"/>
          <w:szCs w:val="22"/>
        </w:rPr>
      </w:pPr>
      <w:r w:rsidRPr="00A73BF1">
        <w:rPr>
          <w:rFonts w:asciiTheme="minorHAnsi" w:hAnsiTheme="minorHAnsi" w:cstheme="minorHAnsi"/>
          <w:color w:val="000000"/>
          <w:sz w:val="22"/>
          <w:szCs w:val="22"/>
        </w:rPr>
        <w:t>2. Porez na kuće za odmor,</w:t>
      </w:r>
    </w:p>
    <w:p w:rsidR="00A73BF1" w:rsidRDefault="00A73BF1" w:rsidP="00A73BF1">
      <w:pPr>
        <w:pStyle w:val="NormalWeb"/>
        <w:shd w:val="clear" w:color="auto" w:fill="FFFFFF"/>
        <w:rPr>
          <w:rFonts w:asciiTheme="minorHAnsi" w:hAnsiTheme="minorHAnsi" w:cstheme="minorHAnsi"/>
          <w:color w:val="000000"/>
          <w:sz w:val="22"/>
          <w:szCs w:val="22"/>
        </w:rPr>
      </w:pPr>
      <w:r w:rsidRPr="00A73BF1">
        <w:rPr>
          <w:rFonts w:asciiTheme="minorHAnsi" w:hAnsiTheme="minorHAnsi" w:cstheme="minorHAnsi"/>
          <w:color w:val="000000"/>
          <w:sz w:val="22"/>
          <w:szCs w:val="22"/>
        </w:rPr>
        <w:t xml:space="preserve">3. Porez na </w:t>
      </w:r>
      <w:r>
        <w:rPr>
          <w:rFonts w:asciiTheme="minorHAnsi" w:hAnsiTheme="minorHAnsi" w:cstheme="minorHAnsi"/>
          <w:color w:val="000000"/>
          <w:sz w:val="22"/>
          <w:szCs w:val="22"/>
        </w:rPr>
        <w:t>korištenje javnih površina</w:t>
      </w:r>
      <w:r w:rsidR="006B24F0">
        <w:rPr>
          <w:rFonts w:asciiTheme="minorHAnsi" w:hAnsiTheme="minorHAnsi" w:cstheme="minorHAnsi"/>
          <w:color w:val="000000"/>
          <w:sz w:val="22"/>
          <w:szCs w:val="22"/>
        </w:rPr>
        <w:t>.</w:t>
      </w:r>
    </w:p>
    <w:p w:rsidR="00A73BF1" w:rsidRPr="00A73BF1" w:rsidRDefault="00A73BF1" w:rsidP="00A73BF1">
      <w:pPr>
        <w:pStyle w:val="NormalWeb"/>
        <w:shd w:val="clear" w:color="auto" w:fill="FFFFFF"/>
        <w:rPr>
          <w:rFonts w:asciiTheme="minorHAnsi" w:hAnsiTheme="minorHAnsi" w:cstheme="minorHAnsi"/>
          <w:b/>
          <w:i/>
          <w:color w:val="000000"/>
          <w:sz w:val="22"/>
          <w:szCs w:val="22"/>
        </w:rPr>
      </w:pPr>
      <w:r w:rsidRPr="00A73BF1">
        <w:rPr>
          <w:rFonts w:asciiTheme="minorHAnsi" w:hAnsiTheme="minorHAnsi" w:cstheme="minorHAnsi"/>
          <w:b/>
          <w:i/>
          <w:color w:val="000000"/>
          <w:sz w:val="22"/>
          <w:szCs w:val="22"/>
        </w:rPr>
        <w:t>1. Porez na potrošnju</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3.</w:t>
      </w:r>
    </w:p>
    <w:p w:rsidR="00A73BF1" w:rsidRPr="00A73BF1" w:rsidRDefault="0043405F" w:rsidP="00A73BF1">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Porez na potrošnju plaća se na potrošnju alkoholnih pića (vinjak, rakija i žestoka pića), prirodnih vina, specijalnih vina, piva i bezalkoholnih pića (prirodni voćni sokovi i sva osvježavajuća i umjetna bezalkoholna pića, te mineralne i gazirane vode) u ugostiteljskim objektima na području Općine.</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4.</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Obveznik poreza na potrošnju je pravna i fizička osoba koja pruža ugostiteljske usluge na području Općine.</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A73BF1" w:rsidRPr="00A73BF1">
        <w:rPr>
          <w:rFonts w:asciiTheme="minorHAnsi" w:hAnsiTheme="minorHAnsi" w:cstheme="minorHAnsi"/>
          <w:color w:val="000000"/>
          <w:sz w:val="22"/>
          <w:szCs w:val="22"/>
        </w:rPr>
        <w:t>Osnovicu poreza na potrošnju čini prodajna cijena pića po kojoj se pića prodaju u ugostiteljskom objektu, bez poreza na dodanu vrijednost.</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3) </w:t>
      </w:r>
      <w:r w:rsidR="00A73BF1" w:rsidRPr="00A73BF1">
        <w:rPr>
          <w:rFonts w:asciiTheme="minorHAnsi" w:hAnsiTheme="minorHAnsi" w:cstheme="minorHAnsi"/>
          <w:color w:val="000000"/>
          <w:sz w:val="22"/>
          <w:szCs w:val="22"/>
        </w:rPr>
        <w:t>Obračunsko razdoblje poreza na potrošnju je od prvog do posljednjeg dana u mjesecu.</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A73BF1" w:rsidRPr="00A73BF1">
        <w:rPr>
          <w:rFonts w:asciiTheme="minorHAnsi" w:hAnsiTheme="minorHAnsi" w:cstheme="minorHAnsi"/>
          <w:color w:val="000000"/>
          <w:sz w:val="22"/>
          <w:szCs w:val="22"/>
        </w:rPr>
        <w:t>Utvrđenu obvezu poreza na potrošnju za obračunsko razdoblje iz stavka 3. ovog članka porezni obveznik iskazuje na obrascu PP-MI-PO i predaje ga do 20. dana u mjesecu za prethodni mjesec. Utvrđenu obvezu porezni obveznik dužan je platiti do posljednjeg dana u mjesecu za prethodni mjesec.</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A73BF1" w:rsidRPr="00A73BF1">
        <w:rPr>
          <w:rFonts w:asciiTheme="minorHAnsi" w:hAnsiTheme="minorHAnsi" w:cstheme="minorHAnsi"/>
          <w:color w:val="000000"/>
          <w:sz w:val="22"/>
          <w:szCs w:val="22"/>
        </w:rPr>
        <w:t>Obrazac iz stavka 4. ovog članka podnosi se nadležnoj ispostavi Porezne uprave prema sjedištu odnosno prebivalištu ili uobičajenom boravištu poreznog obveznika zbirno za sve poslovne prostore, na način da se na obrascu iskažu podaci za Općinu.</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r w:rsidR="00A73BF1" w:rsidRPr="00A73BF1">
        <w:rPr>
          <w:rFonts w:asciiTheme="minorHAnsi" w:hAnsiTheme="minorHAnsi" w:cstheme="minorHAnsi"/>
          <w:color w:val="000000"/>
          <w:sz w:val="22"/>
          <w:szCs w:val="22"/>
        </w:rPr>
        <w:t>Obveznik poreza na potrošnju mora u svom knjigovodstvu osigurati sve podatke potrebne za utvrđivanje i plaćanje poreza na potrošnju.</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5.</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Porez na potrošnju plaća se po stopi od 2% na osnovicu utvrđenu u članku 4. ove Odluke.</w:t>
      </w:r>
    </w:p>
    <w:p w:rsid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A73BF1" w:rsidRPr="00A73BF1">
        <w:rPr>
          <w:rFonts w:asciiTheme="minorHAnsi" w:hAnsiTheme="minorHAnsi" w:cstheme="minorHAnsi"/>
          <w:color w:val="000000"/>
          <w:sz w:val="22"/>
          <w:szCs w:val="22"/>
        </w:rPr>
        <w:t>Porez na potrošnju prihod je Proračuna Općine.</w:t>
      </w:r>
    </w:p>
    <w:p w:rsidR="00A73BF1" w:rsidRPr="0043405F" w:rsidRDefault="00A73BF1" w:rsidP="00A73BF1">
      <w:pPr>
        <w:pStyle w:val="NormalWeb"/>
        <w:shd w:val="clear" w:color="auto" w:fill="FFFFFF"/>
        <w:rPr>
          <w:rFonts w:asciiTheme="minorHAnsi" w:hAnsiTheme="minorHAnsi" w:cstheme="minorHAnsi"/>
          <w:i/>
          <w:color w:val="000000"/>
          <w:sz w:val="22"/>
          <w:szCs w:val="22"/>
        </w:rPr>
      </w:pPr>
      <w:r w:rsidRPr="0043405F">
        <w:rPr>
          <w:rFonts w:asciiTheme="minorHAnsi" w:hAnsiTheme="minorHAnsi" w:cstheme="minorHAnsi"/>
          <w:b/>
          <w:bCs/>
          <w:i/>
          <w:color w:val="000000"/>
          <w:sz w:val="22"/>
          <w:szCs w:val="22"/>
        </w:rPr>
        <w:t>2. Porez na kuće za odmor</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6.</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Porez na kuće za odmor plaćaju pravne i fizičke osobe koju su vlasnici kuća za odmor na području Općine, godišnje za svaku kalendarsku godinu.</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7.</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Kućom za odmor smatra se svaka zgrada ili dio zgrade ili stana koji se koristi povremeno ili sezonski.</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A73BF1" w:rsidRPr="00A73BF1">
        <w:rPr>
          <w:rFonts w:asciiTheme="minorHAnsi" w:hAnsiTheme="minorHAnsi" w:cstheme="minorHAnsi"/>
          <w:color w:val="000000"/>
          <w:sz w:val="22"/>
          <w:szCs w:val="22"/>
        </w:rPr>
        <w:t>Kućom za odmor ne smatra se gospodarstvena zgrada koja služi za smještaj poljoprivrednih strojeva, oruđa i drugog pribora.</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00A73BF1" w:rsidRPr="00A73BF1">
        <w:rPr>
          <w:rFonts w:asciiTheme="minorHAnsi" w:hAnsiTheme="minorHAnsi" w:cstheme="minorHAnsi"/>
          <w:color w:val="000000"/>
          <w:sz w:val="22"/>
          <w:szCs w:val="22"/>
        </w:rPr>
        <w:t>Porez na kuće za odmor ne plaća se na odmarališta u vlasništvu jedinica lokalne i područne (regionalne) samouprave koje služe za smještaj djece u dobi do 15 godina.</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A73BF1" w:rsidRPr="00A73BF1">
        <w:rPr>
          <w:rFonts w:asciiTheme="minorHAnsi" w:hAnsiTheme="minorHAnsi" w:cstheme="minorHAnsi"/>
          <w:color w:val="000000"/>
          <w:sz w:val="22"/>
          <w:szCs w:val="22"/>
        </w:rPr>
        <w:t>Porez na kuće za odmor ne plaća se na kuće za odmor koje se ne mogu koristiti zbog ratnih razaranja i prirodnih nepogoda (poplava, požara, potresa) te starosti i trošnosti.</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A73BF1" w:rsidRPr="00A73BF1">
        <w:rPr>
          <w:rFonts w:asciiTheme="minorHAnsi" w:hAnsiTheme="minorHAnsi" w:cstheme="minorHAnsi"/>
          <w:color w:val="000000"/>
          <w:sz w:val="22"/>
          <w:szCs w:val="22"/>
        </w:rPr>
        <w:t>Porez na kuće za odmor ne plaća se na kuće za odmor za vrijeme dok su u njima smješteni prognanici i izbjeglice.</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8.</w:t>
      </w:r>
    </w:p>
    <w:p w:rsidR="00CE5664" w:rsidRDefault="0043405F" w:rsidP="00CE5664">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CE5664" w:rsidRPr="00CE5664">
        <w:rPr>
          <w:rFonts w:asciiTheme="minorHAnsi" w:hAnsiTheme="minorHAnsi" w:cstheme="minorHAnsi"/>
          <w:color w:val="000000"/>
          <w:sz w:val="22"/>
          <w:szCs w:val="22"/>
        </w:rPr>
        <w:t>Porez na kuće za odmor plaća se 3,00 EUR/m2</w:t>
      </w:r>
      <w:r w:rsidR="00CE5664">
        <w:rPr>
          <w:rFonts w:asciiTheme="minorHAnsi" w:hAnsiTheme="minorHAnsi" w:cstheme="minorHAnsi"/>
          <w:color w:val="000000"/>
          <w:sz w:val="22"/>
          <w:szCs w:val="22"/>
        </w:rPr>
        <w:t xml:space="preserve"> </w:t>
      </w:r>
      <w:r w:rsidR="00CE5664" w:rsidRPr="00CE5664">
        <w:rPr>
          <w:rFonts w:asciiTheme="minorHAnsi" w:hAnsiTheme="minorHAnsi" w:cstheme="minorHAnsi"/>
          <w:color w:val="000000"/>
          <w:sz w:val="22"/>
          <w:szCs w:val="22"/>
        </w:rPr>
        <w:t>korisne površine kuće za odmor na cijelo području Općine godišnje za svaku kalendarsku godinu</w:t>
      </w:r>
      <w:r w:rsidR="00CE5664">
        <w:rPr>
          <w:rFonts w:asciiTheme="minorHAnsi" w:hAnsiTheme="minorHAnsi" w:cstheme="minorHAnsi"/>
          <w:color w:val="000000"/>
          <w:sz w:val="22"/>
          <w:szCs w:val="22"/>
        </w:rPr>
        <w:t>.</w:t>
      </w:r>
    </w:p>
    <w:p w:rsidR="00A73BF1" w:rsidRPr="00A73BF1" w:rsidRDefault="0043405F" w:rsidP="00CE5664">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A73BF1" w:rsidRPr="00A73BF1">
        <w:rPr>
          <w:rFonts w:asciiTheme="minorHAnsi" w:hAnsiTheme="minorHAnsi" w:cstheme="minorHAnsi"/>
          <w:color w:val="000000"/>
          <w:sz w:val="22"/>
          <w:szCs w:val="22"/>
        </w:rPr>
        <w:t>Porez na kuće za odmor plaća se u roku od 15 dana od dana dostave rješenja o utvrđivanju poreza.</w:t>
      </w:r>
    </w:p>
    <w:p w:rsidR="0027515E" w:rsidRDefault="0027515E" w:rsidP="00A73BF1">
      <w:pPr>
        <w:pStyle w:val="NormalWeb"/>
        <w:shd w:val="clear" w:color="auto" w:fill="FFFFFF"/>
        <w:jc w:val="center"/>
        <w:rPr>
          <w:rFonts w:asciiTheme="minorHAnsi" w:hAnsiTheme="minorHAnsi" w:cstheme="minorHAnsi"/>
          <w:color w:val="000000"/>
          <w:sz w:val="22"/>
          <w:szCs w:val="22"/>
        </w:rPr>
      </w:pP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lastRenderedPageBreak/>
        <w:t>Članak 9.</w:t>
      </w:r>
    </w:p>
    <w:p w:rsidR="00A73BF1" w:rsidRPr="00A73BF1" w:rsidRDefault="0043405F" w:rsidP="00CE5664">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CE5664" w:rsidRPr="00CE5664">
        <w:rPr>
          <w:rFonts w:asciiTheme="minorHAnsi" w:hAnsiTheme="minorHAnsi" w:cstheme="minorHAnsi"/>
          <w:color w:val="000000"/>
          <w:sz w:val="22"/>
          <w:szCs w:val="22"/>
        </w:rPr>
        <w:t>Obveznici poreza na kuće za odmor dužni su Upravnom odjelu za lokalnu upravu i samoupravu Općine Čavle dostaviti podatke o kućama, mjestu gdje se nalaze kuće i korisnu površinu, kao i podatke o poreznom obvezniku najkasnije do 31. ožujka godine za koju se razrezuje porez</w:t>
      </w:r>
      <w:r w:rsidR="00A73BF1" w:rsidRPr="00A73BF1">
        <w:rPr>
          <w:rFonts w:asciiTheme="minorHAnsi" w:hAnsiTheme="minorHAnsi" w:cstheme="minorHAnsi"/>
          <w:color w:val="000000"/>
          <w:sz w:val="22"/>
          <w:szCs w:val="22"/>
        </w:rPr>
        <w:t>.</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10.</w:t>
      </w:r>
    </w:p>
    <w:p w:rsidR="00A73BF1" w:rsidRDefault="0043405F" w:rsidP="00A73BF1">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Porez na kuće za odmor prihod je proračuna Općine.</w:t>
      </w:r>
    </w:p>
    <w:p w:rsidR="000B0B79" w:rsidRPr="00221E95" w:rsidRDefault="000B0B79" w:rsidP="000B0B79">
      <w:pPr>
        <w:pStyle w:val="NormalWeb"/>
        <w:shd w:val="clear" w:color="auto" w:fill="FFFFFF"/>
        <w:jc w:val="center"/>
        <w:rPr>
          <w:rFonts w:asciiTheme="minorHAnsi" w:hAnsiTheme="minorHAnsi" w:cstheme="minorHAnsi"/>
          <w:color w:val="000000"/>
          <w:sz w:val="22"/>
          <w:szCs w:val="22"/>
        </w:rPr>
      </w:pPr>
      <w:r w:rsidRPr="00221E95">
        <w:rPr>
          <w:rFonts w:asciiTheme="minorHAnsi" w:hAnsiTheme="minorHAnsi" w:cstheme="minorHAnsi"/>
          <w:color w:val="000000"/>
          <w:sz w:val="22"/>
          <w:szCs w:val="22"/>
        </w:rPr>
        <w:t xml:space="preserve">Članak </w:t>
      </w:r>
      <w:r>
        <w:rPr>
          <w:rFonts w:asciiTheme="minorHAnsi" w:hAnsiTheme="minorHAnsi" w:cstheme="minorHAnsi"/>
          <w:color w:val="000000"/>
          <w:sz w:val="22"/>
          <w:szCs w:val="22"/>
        </w:rPr>
        <w:t>11</w:t>
      </w:r>
      <w:r w:rsidRPr="00221E95">
        <w:rPr>
          <w:rFonts w:asciiTheme="minorHAnsi" w:hAnsiTheme="minorHAnsi" w:cstheme="minorHAnsi"/>
          <w:color w:val="000000"/>
          <w:sz w:val="22"/>
          <w:szCs w:val="22"/>
        </w:rPr>
        <w:t>.</w:t>
      </w:r>
    </w:p>
    <w:p w:rsidR="0043405F" w:rsidRDefault="0043405F" w:rsidP="00A73BF1">
      <w:pPr>
        <w:pStyle w:val="NormalWeb"/>
        <w:shd w:val="clear" w:color="auto" w:fill="FFFFFF"/>
        <w:rPr>
          <w:rFonts w:asciiTheme="minorHAnsi" w:hAnsiTheme="minorHAnsi" w:cstheme="minorHAnsi"/>
          <w:b/>
          <w:i/>
          <w:color w:val="000000"/>
          <w:sz w:val="22"/>
          <w:szCs w:val="22"/>
        </w:rPr>
      </w:pPr>
      <w:r w:rsidRPr="0043405F">
        <w:rPr>
          <w:rFonts w:asciiTheme="minorHAnsi" w:hAnsiTheme="minorHAnsi" w:cstheme="minorHAnsi"/>
          <w:b/>
          <w:i/>
          <w:color w:val="000000"/>
          <w:sz w:val="22"/>
          <w:szCs w:val="22"/>
        </w:rPr>
        <w:t>3. Porez na korištenje javne površine</w:t>
      </w:r>
    </w:p>
    <w:p w:rsidR="008B62DA" w:rsidRPr="008B62DA" w:rsidRDefault="006B24F0" w:rsidP="008B62DA">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8B62DA" w:rsidRPr="008B62DA">
        <w:rPr>
          <w:rFonts w:asciiTheme="minorHAnsi" w:hAnsiTheme="minorHAnsi" w:cstheme="minorHAnsi"/>
          <w:color w:val="000000"/>
          <w:sz w:val="22"/>
          <w:szCs w:val="22"/>
        </w:rPr>
        <w:t>Porez na korištenje javnih površina plaćaju pravne i fizičke osobe koje koriste javne površine na temelju rješenja o porezu na korištenje</w:t>
      </w:r>
      <w:r w:rsidR="00BA1EB6">
        <w:rPr>
          <w:rFonts w:asciiTheme="minorHAnsi" w:hAnsiTheme="minorHAnsi" w:cstheme="minorHAnsi"/>
          <w:color w:val="000000"/>
          <w:sz w:val="22"/>
          <w:szCs w:val="22"/>
        </w:rPr>
        <w:t xml:space="preserve"> javne površine koje im je izda</w:t>
      </w:r>
      <w:r w:rsidR="008B62DA" w:rsidRPr="008B62DA">
        <w:rPr>
          <w:rFonts w:asciiTheme="minorHAnsi" w:hAnsiTheme="minorHAnsi" w:cstheme="minorHAnsi"/>
          <w:color w:val="000000"/>
          <w:sz w:val="22"/>
          <w:szCs w:val="22"/>
        </w:rPr>
        <w:t xml:space="preserve">o </w:t>
      </w:r>
      <w:r w:rsidR="00BA1EB6">
        <w:rPr>
          <w:rFonts w:asciiTheme="minorHAnsi" w:hAnsiTheme="minorHAnsi" w:cstheme="minorHAnsi"/>
          <w:color w:val="000000"/>
          <w:sz w:val="22"/>
          <w:szCs w:val="22"/>
        </w:rPr>
        <w:t>Upravni Odjel za lokalnu samoupravu i</w:t>
      </w:r>
      <w:r w:rsidR="00AB03FA">
        <w:rPr>
          <w:rFonts w:asciiTheme="minorHAnsi" w:hAnsiTheme="minorHAnsi" w:cstheme="minorHAnsi"/>
          <w:color w:val="000000"/>
          <w:sz w:val="22"/>
          <w:szCs w:val="22"/>
        </w:rPr>
        <w:t xml:space="preserve"> </w:t>
      </w:r>
      <w:r w:rsidR="00BA1EB6">
        <w:rPr>
          <w:rFonts w:asciiTheme="minorHAnsi" w:hAnsiTheme="minorHAnsi" w:cstheme="minorHAnsi"/>
          <w:color w:val="000000"/>
          <w:sz w:val="22"/>
          <w:szCs w:val="22"/>
        </w:rPr>
        <w:t>upravu</w:t>
      </w:r>
      <w:r w:rsidR="008B62DA" w:rsidRPr="008B62DA">
        <w:rPr>
          <w:rFonts w:asciiTheme="minorHAnsi" w:hAnsiTheme="minorHAnsi" w:cstheme="minorHAnsi"/>
          <w:color w:val="000000"/>
          <w:sz w:val="22"/>
          <w:szCs w:val="22"/>
        </w:rPr>
        <w:t xml:space="preserve"> Općine. Rješenjem o porezu na korištenje javne površine iz stavka 1. ovoga članka utvrđuju se:</w:t>
      </w:r>
    </w:p>
    <w:p w:rsidR="008B62DA" w:rsidRPr="008B62DA" w:rsidRDefault="008B62DA" w:rsidP="008B62DA">
      <w:pPr>
        <w:pStyle w:val="NormalWeb"/>
        <w:shd w:val="clear" w:color="auto" w:fill="FFFFFF"/>
        <w:jc w:val="both"/>
        <w:rPr>
          <w:rFonts w:asciiTheme="minorHAnsi" w:hAnsiTheme="minorHAnsi" w:cstheme="minorHAnsi"/>
          <w:color w:val="000000"/>
          <w:sz w:val="22"/>
          <w:szCs w:val="22"/>
        </w:rPr>
      </w:pPr>
      <w:r w:rsidRPr="008B62DA">
        <w:rPr>
          <w:rFonts w:asciiTheme="minorHAnsi" w:hAnsiTheme="minorHAnsi" w:cstheme="minorHAnsi"/>
          <w:color w:val="000000"/>
          <w:sz w:val="22"/>
          <w:szCs w:val="22"/>
        </w:rPr>
        <w:t>– podaci o korisniku javne površine,</w:t>
      </w:r>
    </w:p>
    <w:p w:rsidR="008B62DA" w:rsidRPr="008B62DA" w:rsidRDefault="008B62DA" w:rsidP="008B62DA">
      <w:pPr>
        <w:pStyle w:val="NormalWeb"/>
        <w:shd w:val="clear" w:color="auto" w:fill="FFFFFF"/>
        <w:jc w:val="both"/>
        <w:rPr>
          <w:rFonts w:asciiTheme="minorHAnsi" w:hAnsiTheme="minorHAnsi" w:cstheme="minorHAnsi"/>
          <w:color w:val="000000"/>
          <w:sz w:val="22"/>
          <w:szCs w:val="22"/>
        </w:rPr>
      </w:pPr>
      <w:r w:rsidRPr="008B62DA">
        <w:rPr>
          <w:rFonts w:asciiTheme="minorHAnsi" w:hAnsiTheme="minorHAnsi" w:cstheme="minorHAnsi"/>
          <w:color w:val="000000"/>
          <w:sz w:val="22"/>
          <w:szCs w:val="22"/>
        </w:rPr>
        <w:t>– visina poreza na korištenje javne površine,</w:t>
      </w:r>
    </w:p>
    <w:p w:rsidR="008B62DA" w:rsidRPr="008B62DA" w:rsidRDefault="00AB03FA" w:rsidP="008B62DA">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uvjeti plaćanja</w:t>
      </w:r>
      <w:r w:rsidR="008B62DA" w:rsidRPr="008B62DA">
        <w:rPr>
          <w:rFonts w:asciiTheme="minorHAnsi" w:hAnsiTheme="minorHAnsi" w:cstheme="minorHAnsi"/>
          <w:color w:val="000000"/>
          <w:sz w:val="22"/>
          <w:szCs w:val="22"/>
        </w:rPr>
        <w:t>,</w:t>
      </w:r>
    </w:p>
    <w:p w:rsidR="00221E95" w:rsidRPr="00221E95" w:rsidRDefault="008B62DA" w:rsidP="008B62DA">
      <w:pPr>
        <w:pStyle w:val="NormalWeb"/>
        <w:shd w:val="clear" w:color="auto" w:fill="FFFFFF"/>
        <w:jc w:val="both"/>
        <w:rPr>
          <w:rFonts w:asciiTheme="minorHAnsi" w:hAnsiTheme="minorHAnsi" w:cstheme="minorHAnsi"/>
          <w:color w:val="000000"/>
          <w:sz w:val="22"/>
          <w:szCs w:val="22"/>
        </w:rPr>
      </w:pPr>
      <w:r w:rsidRPr="008B62DA">
        <w:rPr>
          <w:rFonts w:asciiTheme="minorHAnsi" w:hAnsiTheme="minorHAnsi" w:cstheme="minorHAnsi"/>
          <w:color w:val="000000"/>
          <w:sz w:val="22"/>
          <w:szCs w:val="22"/>
        </w:rPr>
        <w:t xml:space="preserve">– prava i obveze korisnika javne površine (uvjeti korištenja, </w:t>
      </w:r>
      <w:r w:rsidR="00981F54">
        <w:rPr>
          <w:rFonts w:asciiTheme="minorHAnsi" w:hAnsiTheme="minorHAnsi" w:cstheme="minorHAnsi"/>
          <w:color w:val="000000"/>
          <w:sz w:val="22"/>
          <w:szCs w:val="22"/>
        </w:rPr>
        <w:t>namjena</w:t>
      </w:r>
      <w:r w:rsidRPr="008B62DA">
        <w:rPr>
          <w:rFonts w:asciiTheme="minorHAnsi" w:hAnsiTheme="minorHAnsi" w:cstheme="minorHAnsi"/>
          <w:color w:val="000000"/>
          <w:sz w:val="22"/>
          <w:szCs w:val="22"/>
        </w:rPr>
        <w:t>, podaci o lokaciji, površini i namjeni, podaci o vremenu na koje se izdaje rješenje i sl.).</w:t>
      </w:r>
    </w:p>
    <w:p w:rsidR="00221E95" w:rsidRPr="00221E95" w:rsidRDefault="00221E95" w:rsidP="00221E95">
      <w:pPr>
        <w:pStyle w:val="NormalWeb"/>
        <w:shd w:val="clear" w:color="auto" w:fill="FFFFFF"/>
        <w:jc w:val="center"/>
        <w:rPr>
          <w:rFonts w:asciiTheme="minorHAnsi" w:hAnsiTheme="minorHAnsi" w:cstheme="minorHAnsi"/>
          <w:color w:val="000000"/>
          <w:sz w:val="22"/>
          <w:szCs w:val="22"/>
        </w:rPr>
      </w:pPr>
      <w:r w:rsidRPr="00221E95">
        <w:rPr>
          <w:rFonts w:asciiTheme="minorHAnsi" w:hAnsiTheme="minorHAnsi" w:cstheme="minorHAnsi"/>
          <w:color w:val="000000"/>
          <w:sz w:val="22"/>
          <w:szCs w:val="22"/>
        </w:rPr>
        <w:t xml:space="preserve">Članak </w:t>
      </w:r>
      <w:r w:rsidR="00754891">
        <w:rPr>
          <w:rFonts w:asciiTheme="minorHAnsi" w:hAnsiTheme="minorHAnsi" w:cstheme="minorHAnsi"/>
          <w:color w:val="000000"/>
          <w:sz w:val="22"/>
          <w:szCs w:val="22"/>
        </w:rPr>
        <w:t>1</w:t>
      </w:r>
      <w:r w:rsidR="000B0B79">
        <w:rPr>
          <w:rFonts w:asciiTheme="minorHAnsi" w:hAnsiTheme="minorHAnsi" w:cstheme="minorHAnsi"/>
          <w:color w:val="000000"/>
          <w:sz w:val="22"/>
          <w:szCs w:val="22"/>
        </w:rPr>
        <w:t>2</w:t>
      </w:r>
      <w:r w:rsidRPr="00221E95">
        <w:rPr>
          <w:rFonts w:asciiTheme="minorHAnsi" w:hAnsiTheme="minorHAnsi" w:cstheme="minorHAnsi"/>
          <w:color w:val="000000"/>
          <w:sz w:val="22"/>
          <w:szCs w:val="22"/>
        </w:rPr>
        <w:t>.</w:t>
      </w:r>
    </w:p>
    <w:p w:rsidR="00221E95" w:rsidRDefault="006B24F0" w:rsidP="00BA1EB6">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BA1EB6" w:rsidRPr="00BA1EB6">
        <w:rPr>
          <w:rFonts w:asciiTheme="minorHAnsi" w:hAnsiTheme="minorHAnsi" w:cstheme="minorHAnsi"/>
          <w:color w:val="000000"/>
          <w:sz w:val="22"/>
          <w:szCs w:val="22"/>
        </w:rPr>
        <w:t>Pod javnom površinom u smislu ove Odluke smatraju se trgovi, ulice,</w:t>
      </w:r>
      <w:r w:rsidR="003E1F9B">
        <w:rPr>
          <w:rFonts w:asciiTheme="minorHAnsi" w:hAnsiTheme="minorHAnsi" w:cstheme="minorHAnsi"/>
          <w:color w:val="000000"/>
          <w:sz w:val="22"/>
          <w:szCs w:val="22"/>
        </w:rPr>
        <w:t xml:space="preserve"> nerazvrstane</w:t>
      </w:r>
      <w:r w:rsidR="00BA1EB6" w:rsidRPr="00BA1EB6">
        <w:rPr>
          <w:rFonts w:asciiTheme="minorHAnsi" w:hAnsiTheme="minorHAnsi" w:cstheme="minorHAnsi"/>
          <w:color w:val="000000"/>
          <w:sz w:val="22"/>
          <w:szCs w:val="22"/>
        </w:rPr>
        <w:t xml:space="preserve"> ceste, nogostupi, šetališta, javne zelene površine, kao i ostale uređene i neuređene javne površine koje su u vlasništvu Općine</w:t>
      </w:r>
      <w:r w:rsidR="00BA1EB6">
        <w:rPr>
          <w:rFonts w:asciiTheme="minorHAnsi" w:hAnsiTheme="minorHAnsi" w:cstheme="minorHAnsi"/>
          <w:color w:val="000000"/>
          <w:sz w:val="22"/>
          <w:szCs w:val="22"/>
        </w:rPr>
        <w:t xml:space="preserve"> </w:t>
      </w:r>
      <w:r w:rsidR="00BA1EB6" w:rsidRPr="00BA1EB6">
        <w:rPr>
          <w:rFonts w:asciiTheme="minorHAnsi" w:hAnsiTheme="minorHAnsi" w:cstheme="minorHAnsi"/>
          <w:color w:val="000000"/>
          <w:sz w:val="22"/>
          <w:szCs w:val="22"/>
        </w:rPr>
        <w:t>i koje se mogu koristiti</w:t>
      </w:r>
      <w:r w:rsidR="00981F54">
        <w:rPr>
          <w:rFonts w:asciiTheme="minorHAnsi" w:hAnsiTheme="minorHAnsi" w:cstheme="minorHAnsi"/>
          <w:color w:val="000000"/>
          <w:sz w:val="22"/>
          <w:szCs w:val="22"/>
        </w:rPr>
        <w:t>,</w:t>
      </w:r>
      <w:r w:rsidR="00AB03FA">
        <w:rPr>
          <w:rFonts w:asciiTheme="minorHAnsi" w:hAnsiTheme="minorHAnsi" w:cstheme="minorHAnsi"/>
          <w:color w:val="000000"/>
          <w:sz w:val="22"/>
          <w:szCs w:val="22"/>
        </w:rPr>
        <w:t xml:space="preserve"> a</w:t>
      </w:r>
      <w:r w:rsidR="00BA1EB6" w:rsidRPr="00BA1EB6">
        <w:rPr>
          <w:rFonts w:asciiTheme="minorHAnsi" w:hAnsiTheme="minorHAnsi" w:cstheme="minorHAnsi"/>
          <w:color w:val="000000"/>
          <w:sz w:val="22"/>
          <w:szCs w:val="22"/>
        </w:rPr>
        <w:t xml:space="preserve"> da ne dolazi u pitanje njihova osnovna namjena</w:t>
      </w:r>
      <w:r w:rsidR="00524D53">
        <w:rPr>
          <w:rFonts w:asciiTheme="minorHAnsi" w:hAnsiTheme="minorHAnsi" w:cstheme="minorHAnsi"/>
          <w:color w:val="000000"/>
          <w:sz w:val="22"/>
          <w:szCs w:val="22"/>
        </w:rPr>
        <w:t>.</w:t>
      </w:r>
    </w:p>
    <w:p w:rsidR="00D866A8" w:rsidRDefault="00D866A8" w:rsidP="00D866A8">
      <w:pPr>
        <w:pStyle w:val="ListParagraph"/>
        <w:shd w:val="clear" w:color="auto" w:fill="FFFFFF"/>
        <w:tabs>
          <w:tab w:val="left" w:pos="426"/>
        </w:tabs>
        <w:ind w:left="0"/>
        <w:jc w:val="both"/>
        <w:rPr>
          <w:rFonts w:eastAsia="Times New Roman" w:cstheme="minorHAnsi"/>
          <w:color w:val="000000"/>
          <w:lang w:eastAsia="hr-HR"/>
        </w:rPr>
      </w:pPr>
      <w:r>
        <w:rPr>
          <w:rFonts w:eastAsia="Times New Roman" w:cstheme="minorHAnsi"/>
          <w:color w:val="000000"/>
          <w:lang w:eastAsia="hr-HR"/>
        </w:rPr>
        <w:t xml:space="preserve">2) </w:t>
      </w:r>
      <w:r>
        <w:rPr>
          <w:rFonts w:eastAsia="Times New Roman" w:cstheme="minorHAnsi"/>
          <w:color w:val="000000"/>
          <w:lang w:eastAsia="hr-HR"/>
        </w:rPr>
        <w:t>O</w:t>
      </w:r>
      <w:r w:rsidRPr="0096748B">
        <w:rPr>
          <w:rFonts w:eastAsia="Times New Roman" w:cstheme="minorHAnsi"/>
          <w:color w:val="000000"/>
          <w:lang w:eastAsia="hr-HR"/>
        </w:rPr>
        <w:t xml:space="preserve"> </w:t>
      </w:r>
      <w:r>
        <w:rPr>
          <w:rFonts w:eastAsia="Times New Roman" w:cstheme="minorHAnsi"/>
          <w:color w:val="000000"/>
          <w:lang w:eastAsia="hr-HR"/>
        </w:rPr>
        <w:t>postavi</w:t>
      </w:r>
      <w:r w:rsidRPr="0096748B">
        <w:rPr>
          <w:rFonts w:eastAsia="Times New Roman" w:cstheme="minorHAnsi"/>
          <w:color w:val="000000"/>
          <w:lang w:eastAsia="hr-HR"/>
        </w:rPr>
        <w:t xml:space="preserve"> privremenih objekata na javnim površinama kao i točn</w:t>
      </w:r>
      <w:r>
        <w:rPr>
          <w:rFonts w:eastAsia="Times New Roman" w:cstheme="minorHAnsi"/>
          <w:color w:val="000000"/>
          <w:lang w:eastAsia="hr-HR"/>
        </w:rPr>
        <w:t>im</w:t>
      </w:r>
      <w:r w:rsidRPr="0096748B">
        <w:rPr>
          <w:rFonts w:eastAsia="Times New Roman" w:cstheme="minorHAnsi"/>
          <w:color w:val="000000"/>
          <w:lang w:eastAsia="hr-HR"/>
        </w:rPr>
        <w:t xml:space="preserve"> lokacij</w:t>
      </w:r>
      <w:r>
        <w:rPr>
          <w:rFonts w:eastAsia="Times New Roman" w:cstheme="minorHAnsi"/>
          <w:color w:val="000000"/>
          <w:lang w:eastAsia="hr-HR"/>
        </w:rPr>
        <w:t xml:space="preserve">ama za njihovo </w:t>
      </w:r>
      <w:r w:rsidRPr="0096748B">
        <w:rPr>
          <w:rFonts w:eastAsia="Times New Roman" w:cstheme="minorHAnsi"/>
          <w:color w:val="000000"/>
          <w:lang w:eastAsia="hr-HR"/>
        </w:rPr>
        <w:t xml:space="preserve"> postavljanje </w:t>
      </w:r>
      <w:r>
        <w:rPr>
          <w:rFonts w:eastAsia="Times New Roman" w:cstheme="minorHAnsi"/>
          <w:color w:val="000000"/>
          <w:lang w:eastAsia="hr-HR"/>
        </w:rPr>
        <w:t>odlučuje O</w:t>
      </w:r>
      <w:r w:rsidRPr="0096748B">
        <w:rPr>
          <w:rFonts w:eastAsia="Times New Roman" w:cstheme="minorHAnsi"/>
          <w:color w:val="000000"/>
          <w:lang w:eastAsia="hr-HR"/>
        </w:rPr>
        <w:t>pćinski načelnik</w:t>
      </w:r>
      <w:r>
        <w:rPr>
          <w:rFonts w:eastAsia="Times New Roman" w:cstheme="minorHAnsi"/>
          <w:color w:val="000000"/>
          <w:lang w:eastAsia="hr-HR"/>
        </w:rPr>
        <w:t xml:space="preserve"> posebnom Odlukom temeljem prijedloga</w:t>
      </w:r>
      <w:r w:rsidRPr="0096748B">
        <w:rPr>
          <w:rFonts w:eastAsia="Times New Roman" w:cstheme="minorHAnsi"/>
          <w:color w:val="000000"/>
          <w:lang w:eastAsia="hr-HR"/>
        </w:rPr>
        <w:t xml:space="preserve"> Upravnog odjela za lokalnu samoupravu i upravu</w:t>
      </w:r>
      <w:r>
        <w:rPr>
          <w:rFonts w:eastAsia="Times New Roman" w:cstheme="minorHAnsi"/>
          <w:color w:val="000000"/>
          <w:lang w:eastAsia="hr-HR"/>
        </w:rPr>
        <w:t xml:space="preserve"> (dalje u tekst: Upravni odjel)</w:t>
      </w:r>
      <w:r w:rsidRPr="0096748B">
        <w:rPr>
          <w:rFonts w:eastAsia="Times New Roman" w:cstheme="minorHAnsi"/>
          <w:color w:val="000000"/>
          <w:lang w:eastAsia="hr-HR"/>
        </w:rPr>
        <w:t>.</w:t>
      </w:r>
    </w:p>
    <w:p w:rsidR="00221E95" w:rsidRPr="00221E95" w:rsidRDefault="00221E95" w:rsidP="00221E95">
      <w:pPr>
        <w:pStyle w:val="NormalWeb"/>
        <w:shd w:val="clear" w:color="auto" w:fill="FFFFFF"/>
        <w:jc w:val="center"/>
        <w:rPr>
          <w:rFonts w:asciiTheme="minorHAnsi" w:hAnsiTheme="minorHAnsi" w:cstheme="minorHAnsi"/>
          <w:color w:val="000000"/>
          <w:sz w:val="22"/>
          <w:szCs w:val="22"/>
        </w:rPr>
      </w:pPr>
      <w:r w:rsidRPr="00221E95">
        <w:rPr>
          <w:rFonts w:asciiTheme="minorHAnsi" w:hAnsiTheme="minorHAnsi" w:cstheme="minorHAnsi"/>
          <w:color w:val="000000"/>
          <w:sz w:val="22"/>
          <w:szCs w:val="22"/>
        </w:rPr>
        <w:t xml:space="preserve">Članak </w:t>
      </w:r>
      <w:r w:rsidR="00754891">
        <w:rPr>
          <w:rFonts w:asciiTheme="minorHAnsi" w:hAnsiTheme="minorHAnsi" w:cstheme="minorHAnsi"/>
          <w:color w:val="000000"/>
          <w:sz w:val="22"/>
          <w:szCs w:val="22"/>
        </w:rPr>
        <w:t>1</w:t>
      </w:r>
      <w:r w:rsidR="000B0B79">
        <w:rPr>
          <w:rFonts w:asciiTheme="minorHAnsi" w:hAnsiTheme="minorHAnsi" w:cstheme="minorHAnsi"/>
          <w:color w:val="000000"/>
          <w:sz w:val="22"/>
          <w:szCs w:val="22"/>
        </w:rPr>
        <w:t>3</w:t>
      </w:r>
      <w:r w:rsidRPr="00221E95">
        <w:rPr>
          <w:rFonts w:asciiTheme="minorHAnsi" w:hAnsiTheme="minorHAnsi" w:cstheme="minorHAnsi"/>
          <w:color w:val="000000"/>
          <w:sz w:val="22"/>
          <w:szCs w:val="22"/>
        </w:rPr>
        <w:t>.</w:t>
      </w:r>
    </w:p>
    <w:p w:rsidR="00221E95" w:rsidRDefault="006B24F0" w:rsidP="00221E95">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221E95" w:rsidRPr="00221E95">
        <w:rPr>
          <w:rFonts w:asciiTheme="minorHAnsi" w:hAnsiTheme="minorHAnsi" w:cstheme="minorHAnsi"/>
          <w:color w:val="000000"/>
          <w:sz w:val="22"/>
          <w:szCs w:val="22"/>
        </w:rPr>
        <w:t>Za korištenje javnih površina porez se plaća u visini prema sljedećim namjenama:</w:t>
      </w:r>
    </w:p>
    <w:tbl>
      <w:tblPr>
        <w:tblStyle w:val="TableGrid"/>
        <w:tblW w:w="0" w:type="auto"/>
        <w:tblLook w:val="04A0" w:firstRow="1" w:lastRow="0" w:firstColumn="1" w:lastColumn="0" w:noHBand="0" w:noVBand="1"/>
      </w:tblPr>
      <w:tblGrid>
        <w:gridCol w:w="421"/>
        <w:gridCol w:w="5587"/>
        <w:gridCol w:w="1528"/>
        <w:gridCol w:w="1526"/>
      </w:tblGrid>
      <w:tr w:rsidR="00FD4A55" w:rsidTr="000B0B79">
        <w:tc>
          <w:tcPr>
            <w:tcW w:w="421" w:type="dxa"/>
          </w:tcPr>
          <w:p w:rsidR="00FD4A55" w:rsidRDefault="00FD4A55" w:rsidP="00640387">
            <w:pPr>
              <w:pStyle w:val="NormalWeb"/>
              <w:numPr>
                <w:ilvl w:val="0"/>
                <w:numId w:val="1"/>
              </w:numPr>
              <w:ind w:left="313" w:hanging="284"/>
              <w:rPr>
                <w:rFonts w:asciiTheme="minorHAnsi" w:hAnsiTheme="minorHAnsi" w:cstheme="minorHAnsi"/>
                <w:color w:val="000000"/>
                <w:sz w:val="22"/>
                <w:szCs w:val="22"/>
              </w:rPr>
            </w:pPr>
          </w:p>
        </w:tc>
        <w:tc>
          <w:tcPr>
            <w:tcW w:w="5587" w:type="dxa"/>
          </w:tcPr>
          <w:p w:rsidR="00FD4A55" w:rsidRPr="00221E95" w:rsidRDefault="00FD4A55" w:rsidP="0051088F">
            <w:pPr>
              <w:pStyle w:val="NormalWeb"/>
              <w:rPr>
                <w:rFonts w:asciiTheme="minorHAnsi" w:hAnsiTheme="minorHAnsi" w:cstheme="minorHAnsi"/>
                <w:color w:val="000000"/>
                <w:sz w:val="22"/>
                <w:szCs w:val="22"/>
              </w:rPr>
            </w:pPr>
            <w:r w:rsidRPr="00221E95">
              <w:rPr>
                <w:rFonts w:asciiTheme="minorHAnsi" w:hAnsiTheme="minorHAnsi" w:cstheme="minorHAnsi"/>
                <w:color w:val="000000"/>
                <w:sz w:val="22"/>
                <w:szCs w:val="22"/>
              </w:rPr>
              <w:t>Za korištenje javnih površina</w:t>
            </w:r>
            <w:r>
              <w:rPr>
                <w:rFonts w:asciiTheme="minorHAnsi" w:hAnsiTheme="minorHAnsi" w:cstheme="minorHAnsi"/>
                <w:color w:val="000000"/>
                <w:sz w:val="22"/>
                <w:szCs w:val="22"/>
              </w:rPr>
              <w:t xml:space="preserve"> postavom pokretnih radnji</w:t>
            </w:r>
            <w:r w:rsidR="0051088F">
              <w:rPr>
                <w:rFonts w:asciiTheme="minorHAnsi" w:hAnsiTheme="minorHAnsi" w:cstheme="minorHAnsi"/>
                <w:color w:val="000000"/>
                <w:sz w:val="22"/>
                <w:szCs w:val="22"/>
              </w:rPr>
              <w:t>, uslužnih naprava (peći</w:t>
            </w:r>
            <w:r w:rsidR="00C900FA">
              <w:rPr>
                <w:rFonts w:asciiTheme="minorHAnsi" w:hAnsiTheme="minorHAnsi" w:cstheme="minorHAnsi"/>
                <w:color w:val="000000"/>
                <w:sz w:val="22"/>
                <w:szCs w:val="22"/>
              </w:rPr>
              <w:t xml:space="preserve"> </w:t>
            </w:r>
            <w:r w:rsidR="0051088F">
              <w:rPr>
                <w:rFonts w:asciiTheme="minorHAnsi" w:hAnsiTheme="minorHAnsi" w:cstheme="minorHAnsi"/>
                <w:color w:val="000000"/>
                <w:sz w:val="22"/>
                <w:szCs w:val="22"/>
              </w:rPr>
              <w:t>i drugi objekti za pečenje plodina</w:t>
            </w:r>
            <w:r w:rsidR="00C900FA">
              <w:rPr>
                <w:rFonts w:asciiTheme="minorHAnsi" w:hAnsiTheme="minorHAnsi" w:cstheme="minorHAnsi"/>
                <w:color w:val="000000"/>
                <w:sz w:val="22"/>
                <w:szCs w:val="22"/>
              </w:rPr>
              <w:t xml:space="preserve"> i slično)</w:t>
            </w:r>
          </w:p>
        </w:tc>
        <w:tc>
          <w:tcPr>
            <w:tcW w:w="1528" w:type="dxa"/>
          </w:tcPr>
          <w:p w:rsidR="00FD4A55" w:rsidRPr="00221E95" w:rsidRDefault="00FD4A55" w:rsidP="00AB03FA">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30,00</w:t>
            </w:r>
            <w:r w:rsidRPr="00221E95">
              <w:rPr>
                <w:rFonts w:asciiTheme="minorHAnsi" w:hAnsiTheme="minorHAnsi" w:cstheme="minorHAnsi"/>
                <w:color w:val="000000"/>
                <w:sz w:val="22"/>
                <w:szCs w:val="22"/>
              </w:rPr>
              <w:t xml:space="preserve"> EUR/</w:t>
            </w:r>
            <w:r w:rsidR="00ED400F">
              <w:rPr>
                <w:rFonts w:asciiTheme="minorHAnsi" w:hAnsiTheme="minorHAnsi" w:cstheme="minorHAnsi"/>
                <w:color w:val="000000"/>
                <w:sz w:val="22"/>
                <w:szCs w:val="22"/>
              </w:rPr>
              <w:t xml:space="preserve"> </w:t>
            </w:r>
            <w:r w:rsidRPr="00221E95">
              <w:rPr>
                <w:rFonts w:asciiTheme="minorHAnsi" w:hAnsiTheme="minorHAnsi" w:cstheme="minorHAnsi"/>
                <w:color w:val="000000"/>
                <w:sz w:val="22"/>
                <w:szCs w:val="22"/>
              </w:rPr>
              <w:t>dnevno</w:t>
            </w:r>
          </w:p>
        </w:tc>
        <w:tc>
          <w:tcPr>
            <w:tcW w:w="1526" w:type="dxa"/>
          </w:tcPr>
          <w:p w:rsidR="00FD4A55" w:rsidRPr="00221E95" w:rsidRDefault="00ED400F" w:rsidP="00AB03FA">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300,00 </w:t>
            </w:r>
            <w:r w:rsidR="00FD4A55" w:rsidRPr="00221E95">
              <w:rPr>
                <w:rFonts w:asciiTheme="minorHAnsi" w:hAnsiTheme="minorHAnsi" w:cstheme="minorHAnsi"/>
                <w:color w:val="000000"/>
                <w:sz w:val="22"/>
                <w:szCs w:val="22"/>
              </w:rPr>
              <w:t>EUR/</w:t>
            </w:r>
            <w:r>
              <w:rPr>
                <w:rFonts w:asciiTheme="minorHAnsi" w:hAnsiTheme="minorHAnsi" w:cstheme="minorHAnsi"/>
                <w:color w:val="000000"/>
                <w:sz w:val="22"/>
                <w:szCs w:val="22"/>
              </w:rPr>
              <w:t xml:space="preserve"> </w:t>
            </w:r>
            <w:r w:rsidR="00FD4A55" w:rsidRPr="00221E95">
              <w:rPr>
                <w:rFonts w:asciiTheme="minorHAnsi" w:hAnsiTheme="minorHAnsi" w:cstheme="minorHAnsi"/>
                <w:color w:val="000000"/>
                <w:sz w:val="22"/>
                <w:szCs w:val="22"/>
              </w:rPr>
              <w:t>mjesečno</w:t>
            </w:r>
          </w:p>
        </w:tc>
      </w:tr>
      <w:tr w:rsidR="00E62123" w:rsidTr="00291345">
        <w:tc>
          <w:tcPr>
            <w:tcW w:w="421" w:type="dxa"/>
          </w:tcPr>
          <w:p w:rsidR="00E62123" w:rsidRDefault="00E62123" w:rsidP="00640387">
            <w:pPr>
              <w:pStyle w:val="NormalWeb"/>
              <w:numPr>
                <w:ilvl w:val="0"/>
                <w:numId w:val="1"/>
              </w:numPr>
              <w:ind w:left="313" w:hanging="284"/>
              <w:rPr>
                <w:rFonts w:asciiTheme="minorHAnsi" w:hAnsiTheme="minorHAnsi" w:cstheme="minorHAnsi"/>
                <w:color w:val="000000"/>
                <w:sz w:val="22"/>
                <w:szCs w:val="22"/>
              </w:rPr>
            </w:pPr>
          </w:p>
        </w:tc>
        <w:tc>
          <w:tcPr>
            <w:tcW w:w="5587" w:type="dxa"/>
          </w:tcPr>
          <w:p w:rsidR="00E62123" w:rsidRPr="00221E95" w:rsidRDefault="00E62123" w:rsidP="00524D53">
            <w:pPr>
              <w:pStyle w:val="NormalWeb"/>
              <w:rPr>
                <w:rFonts w:asciiTheme="minorHAnsi" w:hAnsiTheme="minorHAnsi" w:cstheme="minorHAnsi"/>
                <w:color w:val="000000"/>
                <w:sz w:val="22"/>
                <w:szCs w:val="22"/>
              </w:rPr>
            </w:pPr>
            <w:r w:rsidRPr="00221E95">
              <w:rPr>
                <w:rFonts w:asciiTheme="minorHAnsi" w:hAnsiTheme="minorHAnsi" w:cstheme="minorHAnsi"/>
                <w:color w:val="000000"/>
                <w:sz w:val="22"/>
                <w:szCs w:val="22"/>
              </w:rPr>
              <w:t>Za korištenje javnih površina</w:t>
            </w:r>
            <w:r>
              <w:rPr>
                <w:rFonts w:asciiTheme="minorHAnsi" w:hAnsiTheme="minorHAnsi" w:cstheme="minorHAnsi"/>
                <w:color w:val="000000"/>
                <w:sz w:val="22"/>
                <w:szCs w:val="22"/>
              </w:rPr>
              <w:t xml:space="preserve"> postavom naprava za zabavu i zabavnog parka</w:t>
            </w:r>
          </w:p>
        </w:tc>
        <w:tc>
          <w:tcPr>
            <w:tcW w:w="3054" w:type="dxa"/>
            <w:gridSpan w:val="2"/>
          </w:tcPr>
          <w:p w:rsidR="00E62123" w:rsidRPr="00221E95" w:rsidRDefault="00E62123" w:rsidP="000A7A5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30,00</w:t>
            </w:r>
            <w:r w:rsidRPr="00221E95">
              <w:rPr>
                <w:rFonts w:asciiTheme="minorHAnsi" w:hAnsiTheme="minorHAnsi" w:cstheme="minorHAnsi"/>
                <w:color w:val="000000"/>
                <w:sz w:val="22"/>
                <w:szCs w:val="22"/>
              </w:rPr>
              <w:t xml:space="preserve"> EUR</w:t>
            </w:r>
            <w:r w:rsidR="000A7A58">
              <w:rPr>
                <w:rFonts w:asciiTheme="minorHAnsi" w:hAnsiTheme="minorHAnsi" w:cstheme="minorHAnsi"/>
                <w:color w:val="000000"/>
                <w:sz w:val="22"/>
                <w:szCs w:val="22"/>
              </w:rPr>
              <w:t xml:space="preserve"> do 15 m2/</w:t>
            </w:r>
            <w:r w:rsidRPr="00221E95">
              <w:rPr>
                <w:rFonts w:asciiTheme="minorHAnsi" w:hAnsiTheme="minorHAnsi" w:cstheme="minorHAnsi"/>
                <w:color w:val="000000"/>
                <w:sz w:val="22"/>
                <w:szCs w:val="22"/>
              </w:rPr>
              <w:t>dnevno</w:t>
            </w:r>
          </w:p>
        </w:tc>
      </w:tr>
      <w:tr w:rsidR="00AB03FA" w:rsidTr="000B0B79">
        <w:tc>
          <w:tcPr>
            <w:tcW w:w="421" w:type="dxa"/>
          </w:tcPr>
          <w:p w:rsidR="00AB03FA" w:rsidRDefault="00AB03FA" w:rsidP="00640387">
            <w:pPr>
              <w:pStyle w:val="NormalWeb"/>
              <w:numPr>
                <w:ilvl w:val="0"/>
                <w:numId w:val="1"/>
              </w:numPr>
              <w:tabs>
                <w:tab w:val="left" w:pos="360"/>
              </w:tabs>
              <w:ind w:left="313" w:hanging="284"/>
              <w:rPr>
                <w:rFonts w:asciiTheme="minorHAnsi" w:hAnsiTheme="minorHAnsi" w:cstheme="minorHAnsi"/>
                <w:color w:val="000000"/>
                <w:sz w:val="22"/>
                <w:szCs w:val="22"/>
              </w:rPr>
            </w:pPr>
          </w:p>
        </w:tc>
        <w:tc>
          <w:tcPr>
            <w:tcW w:w="5587" w:type="dxa"/>
          </w:tcPr>
          <w:p w:rsidR="00AB03FA" w:rsidRDefault="00AB03FA" w:rsidP="000B0B79">
            <w:pPr>
              <w:pStyle w:val="NormalWeb"/>
              <w:rPr>
                <w:rFonts w:asciiTheme="minorHAnsi" w:hAnsiTheme="minorHAnsi" w:cstheme="minorHAnsi"/>
                <w:color w:val="000000"/>
                <w:sz w:val="22"/>
                <w:szCs w:val="22"/>
              </w:rPr>
            </w:pPr>
            <w:r w:rsidRPr="00221E95">
              <w:rPr>
                <w:rFonts w:asciiTheme="minorHAnsi" w:hAnsiTheme="minorHAnsi" w:cstheme="minorHAnsi"/>
                <w:color w:val="000000"/>
                <w:sz w:val="22"/>
                <w:szCs w:val="22"/>
              </w:rPr>
              <w:t>Za korištenje jav</w:t>
            </w:r>
            <w:r w:rsidR="000B0B79">
              <w:rPr>
                <w:rFonts w:asciiTheme="minorHAnsi" w:hAnsiTheme="minorHAnsi" w:cstheme="minorHAnsi"/>
                <w:color w:val="000000"/>
                <w:sz w:val="22"/>
                <w:szCs w:val="22"/>
              </w:rPr>
              <w:t>nih površina postavom štandova</w:t>
            </w:r>
            <w:r w:rsidR="000A7A58">
              <w:rPr>
                <w:rFonts w:asciiTheme="minorHAnsi" w:hAnsiTheme="minorHAnsi" w:cstheme="minorHAnsi"/>
                <w:color w:val="000000"/>
                <w:sz w:val="22"/>
                <w:szCs w:val="22"/>
              </w:rPr>
              <w:t>, klupa</w:t>
            </w:r>
            <w:r w:rsidR="000B0B79">
              <w:rPr>
                <w:rFonts w:asciiTheme="minorHAnsi" w:hAnsiTheme="minorHAnsi" w:cstheme="minorHAnsi"/>
                <w:color w:val="000000"/>
                <w:sz w:val="22"/>
                <w:szCs w:val="22"/>
              </w:rPr>
              <w:t xml:space="preserve"> </w:t>
            </w:r>
            <w:r w:rsidRPr="00221E95">
              <w:rPr>
                <w:rFonts w:asciiTheme="minorHAnsi" w:hAnsiTheme="minorHAnsi" w:cstheme="minorHAnsi"/>
                <w:color w:val="000000"/>
                <w:sz w:val="22"/>
                <w:szCs w:val="22"/>
              </w:rPr>
              <w:t xml:space="preserve">i </w:t>
            </w:r>
            <w:r>
              <w:rPr>
                <w:rFonts w:asciiTheme="minorHAnsi" w:hAnsiTheme="minorHAnsi" w:cstheme="minorHAnsi"/>
                <w:color w:val="000000"/>
                <w:sz w:val="22"/>
                <w:szCs w:val="22"/>
              </w:rPr>
              <w:t>slično</w:t>
            </w:r>
          </w:p>
        </w:tc>
        <w:tc>
          <w:tcPr>
            <w:tcW w:w="1528" w:type="dxa"/>
          </w:tcPr>
          <w:p w:rsidR="00AB03FA" w:rsidRDefault="00AB03FA" w:rsidP="00AB03FA">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30,00</w:t>
            </w:r>
            <w:r w:rsidRPr="00221E95">
              <w:rPr>
                <w:rFonts w:asciiTheme="minorHAnsi" w:hAnsiTheme="minorHAnsi" w:cstheme="minorHAnsi"/>
                <w:color w:val="000000"/>
                <w:sz w:val="22"/>
                <w:szCs w:val="22"/>
              </w:rPr>
              <w:t xml:space="preserve"> EUR/</w:t>
            </w:r>
            <w:r w:rsidR="00ED400F">
              <w:rPr>
                <w:rFonts w:asciiTheme="minorHAnsi" w:hAnsiTheme="minorHAnsi" w:cstheme="minorHAnsi"/>
                <w:color w:val="000000"/>
                <w:sz w:val="22"/>
                <w:szCs w:val="22"/>
              </w:rPr>
              <w:t xml:space="preserve"> </w:t>
            </w:r>
            <w:r w:rsidRPr="00221E95">
              <w:rPr>
                <w:rFonts w:asciiTheme="minorHAnsi" w:hAnsiTheme="minorHAnsi" w:cstheme="minorHAnsi"/>
                <w:color w:val="000000"/>
                <w:sz w:val="22"/>
                <w:szCs w:val="22"/>
              </w:rPr>
              <w:t xml:space="preserve">dnevno </w:t>
            </w:r>
          </w:p>
        </w:tc>
        <w:tc>
          <w:tcPr>
            <w:tcW w:w="1526" w:type="dxa"/>
          </w:tcPr>
          <w:p w:rsidR="00AB03FA" w:rsidRDefault="00AB03FA" w:rsidP="00AB03FA">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70,00 </w:t>
            </w:r>
            <w:r w:rsidRPr="00221E95">
              <w:rPr>
                <w:rFonts w:asciiTheme="minorHAnsi" w:hAnsiTheme="minorHAnsi" w:cstheme="minorHAnsi"/>
                <w:color w:val="000000"/>
                <w:sz w:val="22"/>
                <w:szCs w:val="22"/>
              </w:rPr>
              <w:t>EUR/</w:t>
            </w:r>
            <w:r w:rsidR="00ED400F">
              <w:rPr>
                <w:rFonts w:asciiTheme="minorHAnsi" w:hAnsiTheme="minorHAnsi" w:cstheme="minorHAnsi"/>
                <w:color w:val="000000"/>
                <w:sz w:val="22"/>
                <w:szCs w:val="22"/>
              </w:rPr>
              <w:t xml:space="preserve"> </w:t>
            </w:r>
            <w:r>
              <w:rPr>
                <w:rFonts w:asciiTheme="minorHAnsi" w:hAnsiTheme="minorHAnsi" w:cstheme="minorHAnsi"/>
                <w:color w:val="000000"/>
                <w:sz w:val="22"/>
                <w:szCs w:val="22"/>
              </w:rPr>
              <w:t>mjesečno</w:t>
            </w:r>
          </w:p>
        </w:tc>
      </w:tr>
      <w:tr w:rsidR="000C425B" w:rsidTr="00923439">
        <w:tc>
          <w:tcPr>
            <w:tcW w:w="421" w:type="dxa"/>
          </w:tcPr>
          <w:p w:rsidR="000C425B" w:rsidRDefault="000C425B" w:rsidP="00640387">
            <w:pPr>
              <w:pStyle w:val="NormalWeb"/>
              <w:numPr>
                <w:ilvl w:val="0"/>
                <w:numId w:val="1"/>
              </w:numPr>
              <w:tabs>
                <w:tab w:val="left" w:pos="360"/>
              </w:tabs>
              <w:ind w:left="313" w:hanging="284"/>
              <w:rPr>
                <w:rFonts w:asciiTheme="minorHAnsi" w:hAnsiTheme="minorHAnsi" w:cstheme="minorHAnsi"/>
                <w:color w:val="000000"/>
                <w:sz w:val="22"/>
                <w:szCs w:val="22"/>
              </w:rPr>
            </w:pPr>
          </w:p>
        </w:tc>
        <w:tc>
          <w:tcPr>
            <w:tcW w:w="5587" w:type="dxa"/>
          </w:tcPr>
          <w:p w:rsidR="000C425B" w:rsidRPr="00221E95" w:rsidRDefault="000C425B" w:rsidP="000B0B7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Za postavu ugostiteljskih terasa</w:t>
            </w:r>
          </w:p>
        </w:tc>
        <w:tc>
          <w:tcPr>
            <w:tcW w:w="3054" w:type="dxa"/>
            <w:gridSpan w:val="2"/>
          </w:tcPr>
          <w:p w:rsidR="000C425B" w:rsidRDefault="000C425B" w:rsidP="00AB03FA">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1,00 EUR po m2/mjesečno</w:t>
            </w:r>
          </w:p>
        </w:tc>
      </w:tr>
      <w:tr w:rsidR="00F02D01" w:rsidTr="000B0B79">
        <w:tc>
          <w:tcPr>
            <w:tcW w:w="421" w:type="dxa"/>
          </w:tcPr>
          <w:p w:rsidR="00F02D01" w:rsidRDefault="00F02D01" w:rsidP="00640387">
            <w:pPr>
              <w:pStyle w:val="NormalWeb"/>
              <w:numPr>
                <w:ilvl w:val="0"/>
                <w:numId w:val="1"/>
              </w:numPr>
              <w:ind w:left="313" w:hanging="284"/>
              <w:rPr>
                <w:rFonts w:asciiTheme="minorHAnsi" w:hAnsiTheme="minorHAnsi" w:cstheme="minorHAnsi"/>
                <w:color w:val="000000"/>
                <w:sz w:val="22"/>
                <w:szCs w:val="22"/>
              </w:rPr>
            </w:pPr>
          </w:p>
        </w:tc>
        <w:tc>
          <w:tcPr>
            <w:tcW w:w="5587" w:type="dxa"/>
          </w:tcPr>
          <w:p w:rsidR="00754891" w:rsidRDefault="009A66E4" w:rsidP="00C575A7">
            <w:pPr>
              <w:pStyle w:val="NormalWeb"/>
              <w:spacing w:before="0" w:beforeAutospacing="0" w:after="0" w:afterAutospacing="0"/>
              <w:rPr>
                <w:rFonts w:asciiTheme="minorHAnsi" w:hAnsiTheme="minorHAnsi" w:cstheme="minorHAnsi"/>
                <w:color w:val="000000"/>
                <w:sz w:val="22"/>
                <w:szCs w:val="22"/>
              </w:rPr>
            </w:pPr>
            <w:r w:rsidRPr="00221E95">
              <w:rPr>
                <w:rFonts w:asciiTheme="minorHAnsi" w:hAnsiTheme="minorHAnsi" w:cstheme="minorHAnsi"/>
                <w:color w:val="000000"/>
                <w:sz w:val="22"/>
                <w:szCs w:val="22"/>
              </w:rPr>
              <w:t>Za potrebe snimanja</w:t>
            </w:r>
            <w:r w:rsidR="00754891">
              <w:rPr>
                <w:rFonts w:asciiTheme="minorHAnsi" w:hAnsiTheme="minorHAnsi" w:cstheme="minorHAnsi"/>
                <w:color w:val="000000"/>
                <w:sz w:val="22"/>
                <w:szCs w:val="22"/>
              </w:rPr>
              <w:t xml:space="preserve">: </w:t>
            </w:r>
          </w:p>
          <w:p w:rsidR="00754891" w:rsidRDefault="00754891" w:rsidP="00C575A7">
            <w:pPr>
              <w:pStyle w:val="NormalWeb"/>
              <w:spacing w:before="0" w:beforeAutospacing="0" w:after="0" w:afterAutospacing="0"/>
              <w:rPr>
                <w:rFonts w:asciiTheme="minorHAnsi" w:hAnsiTheme="minorHAnsi" w:cstheme="minorHAnsi"/>
                <w:color w:val="000000"/>
                <w:sz w:val="22"/>
                <w:szCs w:val="22"/>
              </w:rPr>
            </w:pPr>
            <w:r w:rsidRPr="00221E95">
              <w:rPr>
                <w:rFonts w:asciiTheme="minorHAnsi" w:hAnsiTheme="minorHAnsi" w:cstheme="minorHAnsi"/>
                <w:color w:val="000000"/>
                <w:sz w:val="22"/>
                <w:szCs w:val="22"/>
              </w:rPr>
              <w:t>Filma, TV serije, emisije</w:t>
            </w:r>
            <w:r w:rsidR="002C2B26">
              <w:rPr>
                <w:rFonts w:asciiTheme="minorHAnsi" w:hAnsiTheme="minorHAnsi" w:cstheme="minorHAnsi"/>
                <w:color w:val="000000"/>
                <w:sz w:val="22"/>
                <w:szCs w:val="22"/>
              </w:rPr>
              <w:t>, r</w:t>
            </w:r>
            <w:r w:rsidRPr="00221E95">
              <w:rPr>
                <w:rFonts w:asciiTheme="minorHAnsi" w:hAnsiTheme="minorHAnsi" w:cstheme="minorHAnsi"/>
                <w:color w:val="000000"/>
                <w:sz w:val="22"/>
                <w:szCs w:val="22"/>
              </w:rPr>
              <w:t>eklamnog i drugog spota</w:t>
            </w:r>
            <w:r w:rsidR="002C2B26">
              <w:rPr>
                <w:rFonts w:asciiTheme="minorHAnsi" w:hAnsiTheme="minorHAnsi" w:cstheme="minorHAnsi"/>
                <w:color w:val="000000"/>
                <w:sz w:val="22"/>
                <w:szCs w:val="22"/>
              </w:rPr>
              <w:t>, k</w:t>
            </w:r>
            <w:r>
              <w:rPr>
                <w:rFonts w:asciiTheme="minorHAnsi" w:hAnsiTheme="minorHAnsi" w:cstheme="minorHAnsi"/>
                <w:color w:val="000000"/>
                <w:sz w:val="22"/>
                <w:szCs w:val="22"/>
              </w:rPr>
              <w:t>omercijalno fotografiranje</w:t>
            </w:r>
          </w:p>
        </w:tc>
        <w:tc>
          <w:tcPr>
            <w:tcW w:w="3054" w:type="dxa"/>
            <w:gridSpan w:val="2"/>
          </w:tcPr>
          <w:p w:rsidR="009A66E4" w:rsidRPr="00221E95" w:rsidRDefault="00033C1F" w:rsidP="0027515E">
            <w:pPr>
              <w:pStyle w:val="NormalWeb"/>
              <w:shd w:val="clear" w:color="auto" w:fill="FFFFFF"/>
              <w:spacing w:before="0" w:beforeAutospacing="0" w:after="0" w:afterAutospacing="0"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30</w:t>
            </w:r>
            <w:r w:rsidR="009A66E4" w:rsidRPr="00221E95">
              <w:rPr>
                <w:rFonts w:asciiTheme="minorHAnsi" w:hAnsiTheme="minorHAnsi" w:cstheme="minorHAnsi"/>
                <w:color w:val="000000"/>
                <w:sz w:val="22"/>
                <w:szCs w:val="22"/>
              </w:rPr>
              <w:t>0,00 EUR/dan</w:t>
            </w:r>
          </w:p>
          <w:p w:rsidR="00F02D01" w:rsidRDefault="00F02D01" w:rsidP="0027515E">
            <w:pPr>
              <w:pStyle w:val="NormalWeb"/>
              <w:shd w:val="clear" w:color="auto" w:fill="FFFFFF"/>
              <w:spacing w:before="0" w:beforeAutospacing="0" w:after="0" w:afterAutospacing="0" w:line="360" w:lineRule="auto"/>
              <w:rPr>
                <w:rFonts w:asciiTheme="minorHAnsi" w:hAnsiTheme="minorHAnsi" w:cstheme="minorHAnsi"/>
                <w:color w:val="000000"/>
                <w:sz w:val="22"/>
                <w:szCs w:val="22"/>
              </w:rPr>
            </w:pPr>
          </w:p>
        </w:tc>
      </w:tr>
      <w:tr w:rsidR="009A66E4" w:rsidTr="000B0B79">
        <w:tc>
          <w:tcPr>
            <w:tcW w:w="421" w:type="dxa"/>
          </w:tcPr>
          <w:p w:rsidR="009A66E4" w:rsidRDefault="009A66E4" w:rsidP="00640387">
            <w:pPr>
              <w:pStyle w:val="NormalWeb"/>
              <w:numPr>
                <w:ilvl w:val="0"/>
                <w:numId w:val="1"/>
              </w:numPr>
              <w:ind w:left="313" w:hanging="284"/>
              <w:rPr>
                <w:rFonts w:asciiTheme="minorHAnsi" w:hAnsiTheme="minorHAnsi" w:cstheme="minorHAnsi"/>
                <w:color w:val="000000"/>
                <w:sz w:val="22"/>
                <w:szCs w:val="22"/>
              </w:rPr>
            </w:pPr>
          </w:p>
        </w:tc>
        <w:tc>
          <w:tcPr>
            <w:tcW w:w="5587" w:type="dxa"/>
          </w:tcPr>
          <w:p w:rsidR="009A66E4" w:rsidRPr="00221E95" w:rsidRDefault="009A66E4" w:rsidP="00443861">
            <w:pPr>
              <w:pStyle w:val="NormalWeb"/>
              <w:shd w:val="clear" w:color="auto" w:fill="FFFFFF"/>
              <w:rPr>
                <w:rFonts w:asciiTheme="minorHAnsi" w:hAnsiTheme="minorHAnsi" w:cstheme="minorHAnsi"/>
                <w:color w:val="000000"/>
                <w:sz w:val="22"/>
                <w:szCs w:val="22"/>
              </w:rPr>
            </w:pPr>
            <w:r w:rsidRPr="00221E95">
              <w:rPr>
                <w:rFonts w:asciiTheme="minorHAnsi" w:hAnsiTheme="minorHAnsi" w:cstheme="minorHAnsi"/>
                <w:color w:val="000000"/>
                <w:sz w:val="22"/>
                <w:szCs w:val="22"/>
              </w:rPr>
              <w:t>Za korištenje javnih površina radi organiza</w:t>
            </w:r>
            <w:r>
              <w:rPr>
                <w:rFonts w:asciiTheme="minorHAnsi" w:hAnsiTheme="minorHAnsi" w:cstheme="minorHAnsi"/>
                <w:color w:val="000000"/>
                <w:sz w:val="22"/>
                <w:szCs w:val="22"/>
              </w:rPr>
              <w:t>cije skupova, saj</w:t>
            </w:r>
            <w:r w:rsidRPr="00221E95">
              <w:rPr>
                <w:rFonts w:asciiTheme="minorHAnsi" w:hAnsiTheme="minorHAnsi" w:cstheme="minorHAnsi"/>
                <w:color w:val="000000"/>
                <w:sz w:val="22"/>
                <w:szCs w:val="22"/>
              </w:rPr>
              <w:t>mova, koncerata</w:t>
            </w:r>
            <w:r>
              <w:rPr>
                <w:rFonts w:asciiTheme="minorHAnsi" w:hAnsiTheme="minorHAnsi" w:cstheme="minorHAnsi"/>
                <w:color w:val="000000"/>
                <w:sz w:val="22"/>
                <w:szCs w:val="22"/>
              </w:rPr>
              <w:t xml:space="preserve"> i drugih događanja</w:t>
            </w:r>
          </w:p>
        </w:tc>
        <w:tc>
          <w:tcPr>
            <w:tcW w:w="3054" w:type="dxa"/>
            <w:gridSpan w:val="2"/>
          </w:tcPr>
          <w:p w:rsidR="009A66E4" w:rsidRPr="00221E95" w:rsidRDefault="00E62123" w:rsidP="00221E95">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300</w:t>
            </w:r>
            <w:r w:rsidR="009A66E4" w:rsidRPr="00221E95">
              <w:rPr>
                <w:rFonts w:asciiTheme="minorHAnsi" w:hAnsiTheme="minorHAnsi" w:cstheme="minorHAnsi"/>
                <w:color w:val="000000"/>
                <w:sz w:val="22"/>
                <w:szCs w:val="22"/>
              </w:rPr>
              <w:t>,00 EUR/dan.</w:t>
            </w:r>
          </w:p>
        </w:tc>
      </w:tr>
      <w:tr w:rsidR="002D5372" w:rsidTr="000B0B79">
        <w:tc>
          <w:tcPr>
            <w:tcW w:w="421" w:type="dxa"/>
          </w:tcPr>
          <w:p w:rsidR="002D5372" w:rsidRDefault="002D5372" w:rsidP="00640387">
            <w:pPr>
              <w:pStyle w:val="NormalWeb"/>
              <w:numPr>
                <w:ilvl w:val="0"/>
                <w:numId w:val="1"/>
              </w:numPr>
              <w:ind w:left="313" w:hanging="284"/>
              <w:rPr>
                <w:rFonts w:asciiTheme="minorHAnsi" w:hAnsiTheme="minorHAnsi" w:cstheme="minorHAnsi"/>
                <w:color w:val="000000"/>
                <w:sz w:val="22"/>
                <w:szCs w:val="22"/>
              </w:rPr>
            </w:pPr>
          </w:p>
        </w:tc>
        <w:tc>
          <w:tcPr>
            <w:tcW w:w="5587" w:type="dxa"/>
          </w:tcPr>
          <w:p w:rsidR="002D5372" w:rsidRPr="00221E95" w:rsidRDefault="002D5372" w:rsidP="00443861">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Političko djelovanje </w:t>
            </w:r>
          </w:p>
        </w:tc>
        <w:tc>
          <w:tcPr>
            <w:tcW w:w="3054" w:type="dxa"/>
            <w:gridSpan w:val="2"/>
          </w:tcPr>
          <w:p w:rsidR="002D5372" w:rsidRPr="00221E95" w:rsidRDefault="00AA2B7B" w:rsidP="00221E95">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5</w:t>
            </w:r>
            <w:r w:rsidR="00E62123">
              <w:rPr>
                <w:rFonts w:asciiTheme="minorHAnsi" w:hAnsiTheme="minorHAnsi" w:cstheme="minorHAnsi"/>
                <w:color w:val="000000"/>
                <w:sz w:val="22"/>
                <w:szCs w:val="22"/>
              </w:rPr>
              <w:t>,00 EUR/ po satu do 15 m2</w:t>
            </w:r>
          </w:p>
        </w:tc>
      </w:tr>
    </w:tbl>
    <w:p w:rsidR="00221E95" w:rsidRPr="00221E95" w:rsidRDefault="00221E95" w:rsidP="008E4195">
      <w:pPr>
        <w:pStyle w:val="NormalWeb"/>
        <w:shd w:val="clear" w:color="auto" w:fill="FFFFFF"/>
        <w:jc w:val="center"/>
        <w:rPr>
          <w:rFonts w:asciiTheme="minorHAnsi" w:hAnsiTheme="minorHAnsi" w:cstheme="minorHAnsi"/>
          <w:color w:val="000000"/>
          <w:sz w:val="22"/>
          <w:szCs w:val="22"/>
        </w:rPr>
      </w:pPr>
      <w:r w:rsidRPr="00221E95">
        <w:rPr>
          <w:rFonts w:asciiTheme="minorHAnsi" w:hAnsiTheme="minorHAnsi" w:cstheme="minorHAnsi"/>
          <w:color w:val="000000"/>
          <w:sz w:val="22"/>
          <w:szCs w:val="22"/>
        </w:rPr>
        <w:lastRenderedPageBreak/>
        <w:t xml:space="preserve">Članak </w:t>
      </w:r>
      <w:r w:rsidR="00754891">
        <w:rPr>
          <w:rFonts w:asciiTheme="minorHAnsi" w:hAnsiTheme="minorHAnsi" w:cstheme="minorHAnsi"/>
          <w:color w:val="000000"/>
          <w:sz w:val="22"/>
          <w:szCs w:val="22"/>
        </w:rPr>
        <w:t>1</w:t>
      </w:r>
      <w:r w:rsidR="000B0B79">
        <w:rPr>
          <w:rFonts w:asciiTheme="minorHAnsi" w:hAnsiTheme="minorHAnsi" w:cstheme="minorHAnsi"/>
          <w:color w:val="000000"/>
          <w:sz w:val="22"/>
          <w:szCs w:val="22"/>
        </w:rPr>
        <w:t>4</w:t>
      </w:r>
      <w:r w:rsidRPr="00221E95">
        <w:rPr>
          <w:rFonts w:asciiTheme="minorHAnsi" w:hAnsiTheme="minorHAnsi" w:cstheme="minorHAnsi"/>
          <w:color w:val="000000"/>
          <w:sz w:val="22"/>
          <w:szCs w:val="22"/>
        </w:rPr>
        <w:t>.</w:t>
      </w:r>
    </w:p>
    <w:p w:rsidR="00221E95" w:rsidRPr="00221E95" w:rsidRDefault="006B24F0" w:rsidP="00221E95">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221E95" w:rsidRPr="00221E95">
        <w:rPr>
          <w:rFonts w:asciiTheme="minorHAnsi" w:hAnsiTheme="minorHAnsi" w:cstheme="minorHAnsi"/>
          <w:color w:val="000000"/>
          <w:sz w:val="22"/>
          <w:szCs w:val="22"/>
        </w:rPr>
        <w:t>Porez na korištenje javnih površina ne plaća se u slučaju:</w:t>
      </w:r>
    </w:p>
    <w:p w:rsidR="00221E95" w:rsidRPr="00221E95" w:rsidRDefault="00221E95" w:rsidP="00DB726B">
      <w:pPr>
        <w:pStyle w:val="NormalWeb"/>
        <w:shd w:val="clear" w:color="auto" w:fill="FFFFFF"/>
        <w:jc w:val="both"/>
        <w:rPr>
          <w:rFonts w:asciiTheme="minorHAnsi" w:hAnsiTheme="minorHAnsi" w:cstheme="minorHAnsi"/>
          <w:color w:val="000000"/>
          <w:sz w:val="22"/>
          <w:szCs w:val="22"/>
        </w:rPr>
      </w:pPr>
      <w:r w:rsidRPr="00221E95">
        <w:rPr>
          <w:rFonts w:asciiTheme="minorHAnsi" w:hAnsiTheme="minorHAnsi" w:cstheme="minorHAnsi"/>
          <w:color w:val="000000"/>
          <w:sz w:val="22"/>
          <w:szCs w:val="22"/>
        </w:rPr>
        <w:t>– kada se javna površina koristi za potrebe Općine, organizaciju posebnih manifestacija i drugih d</w:t>
      </w:r>
      <w:r w:rsidR="00F02D01">
        <w:rPr>
          <w:rFonts w:asciiTheme="minorHAnsi" w:hAnsiTheme="minorHAnsi" w:cstheme="minorHAnsi"/>
          <w:color w:val="000000"/>
          <w:sz w:val="22"/>
          <w:szCs w:val="22"/>
        </w:rPr>
        <w:t>ogađanja u organi</w:t>
      </w:r>
      <w:r w:rsidRPr="00221E95">
        <w:rPr>
          <w:rFonts w:asciiTheme="minorHAnsi" w:hAnsiTheme="minorHAnsi" w:cstheme="minorHAnsi"/>
          <w:color w:val="000000"/>
          <w:sz w:val="22"/>
          <w:szCs w:val="22"/>
        </w:rPr>
        <w:t>zaciji ili suorganizaciji Općine, Turističke zajednice Općine i slično.</w:t>
      </w:r>
    </w:p>
    <w:p w:rsidR="00221E95" w:rsidRDefault="00221E95" w:rsidP="001F0E67">
      <w:pPr>
        <w:pStyle w:val="NormalWeb"/>
        <w:shd w:val="clear" w:color="auto" w:fill="FFFFFF"/>
        <w:jc w:val="both"/>
        <w:rPr>
          <w:rFonts w:asciiTheme="minorHAnsi" w:hAnsiTheme="minorHAnsi" w:cstheme="minorHAnsi"/>
          <w:color w:val="000000"/>
          <w:sz w:val="22"/>
          <w:szCs w:val="22"/>
        </w:rPr>
      </w:pPr>
      <w:r w:rsidRPr="00221E95">
        <w:rPr>
          <w:rFonts w:asciiTheme="minorHAnsi" w:hAnsiTheme="minorHAnsi" w:cstheme="minorHAnsi"/>
          <w:color w:val="000000"/>
          <w:sz w:val="22"/>
          <w:szCs w:val="22"/>
        </w:rPr>
        <w:t>– kada se javna površina koristi od strane udruga i drugih neprofitnih organizacija civilnog društva, obrazovnih, socijalnih,</w:t>
      </w:r>
      <w:r w:rsidR="002D5372">
        <w:rPr>
          <w:rFonts w:asciiTheme="minorHAnsi" w:hAnsiTheme="minorHAnsi" w:cstheme="minorHAnsi"/>
          <w:color w:val="000000"/>
          <w:sz w:val="22"/>
          <w:szCs w:val="22"/>
        </w:rPr>
        <w:t xml:space="preserve"> humanitarnih,</w:t>
      </w:r>
      <w:r w:rsidRPr="00221E95">
        <w:rPr>
          <w:rFonts w:asciiTheme="minorHAnsi" w:hAnsiTheme="minorHAnsi" w:cstheme="minorHAnsi"/>
          <w:color w:val="000000"/>
          <w:sz w:val="22"/>
          <w:szCs w:val="22"/>
        </w:rPr>
        <w:t xml:space="preserve"> kulturnih i sportskih ustanova u provedbi programa javnih potreba </w:t>
      </w:r>
      <w:r w:rsidR="001F0E67">
        <w:rPr>
          <w:rFonts w:asciiTheme="minorHAnsi" w:hAnsiTheme="minorHAnsi" w:cstheme="minorHAnsi"/>
          <w:color w:val="000000"/>
          <w:sz w:val="22"/>
          <w:szCs w:val="22"/>
        </w:rPr>
        <w:t>odnosno aktivnosti istih,</w:t>
      </w:r>
    </w:p>
    <w:p w:rsidR="001F0E67" w:rsidRPr="00221E95" w:rsidRDefault="001F0E67" w:rsidP="001F0E67">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kada se</w:t>
      </w:r>
      <w:r w:rsidR="009A5F86">
        <w:rPr>
          <w:rFonts w:asciiTheme="minorHAnsi" w:hAnsiTheme="minorHAnsi" w:cstheme="minorHAnsi"/>
          <w:color w:val="000000"/>
          <w:sz w:val="22"/>
          <w:szCs w:val="22"/>
        </w:rPr>
        <w:t xml:space="preserve"> javna površina koristi od strane trgovačkog društva u vlasništvu ili </w:t>
      </w:r>
      <w:bookmarkStart w:id="0" w:name="_GoBack"/>
      <w:bookmarkEnd w:id="0"/>
      <w:r w:rsidR="009A5F86">
        <w:rPr>
          <w:rFonts w:asciiTheme="minorHAnsi" w:hAnsiTheme="minorHAnsi" w:cstheme="minorHAnsi"/>
          <w:color w:val="000000"/>
          <w:sz w:val="22"/>
          <w:szCs w:val="22"/>
        </w:rPr>
        <w:t>većinskom vlasništvu Općine.</w:t>
      </w:r>
    </w:p>
    <w:p w:rsidR="00221E95" w:rsidRPr="00221E95" w:rsidRDefault="006B24F0" w:rsidP="001F0E67">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221E95" w:rsidRPr="00221E95">
        <w:rPr>
          <w:rFonts w:asciiTheme="minorHAnsi" w:hAnsiTheme="minorHAnsi" w:cstheme="minorHAnsi"/>
          <w:color w:val="000000"/>
          <w:sz w:val="22"/>
          <w:szCs w:val="22"/>
        </w:rPr>
        <w:t>Porez na korištenje javnih površina ne plaća se za korištenje javne površine za čije se korištenje plaća drugo javno davanje ili druga naknada Općini.</w:t>
      </w:r>
    </w:p>
    <w:p w:rsidR="00221E95" w:rsidRPr="00221E95" w:rsidRDefault="00221E95" w:rsidP="00221E95">
      <w:pPr>
        <w:pStyle w:val="NormalWeb"/>
        <w:shd w:val="clear" w:color="auto" w:fill="FFFFFF"/>
        <w:jc w:val="center"/>
        <w:rPr>
          <w:rFonts w:asciiTheme="minorHAnsi" w:hAnsiTheme="minorHAnsi" w:cstheme="minorHAnsi"/>
          <w:color w:val="000000"/>
          <w:sz w:val="22"/>
          <w:szCs w:val="22"/>
        </w:rPr>
      </w:pPr>
      <w:r w:rsidRPr="00221E95">
        <w:rPr>
          <w:rFonts w:asciiTheme="minorHAnsi" w:hAnsiTheme="minorHAnsi" w:cstheme="minorHAnsi"/>
          <w:color w:val="000000"/>
          <w:sz w:val="22"/>
          <w:szCs w:val="22"/>
        </w:rPr>
        <w:t xml:space="preserve">Članak </w:t>
      </w:r>
      <w:r w:rsidR="00754891">
        <w:rPr>
          <w:rFonts w:asciiTheme="minorHAnsi" w:hAnsiTheme="minorHAnsi" w:cstheme="minorHAnsi"/>
          <w:color w:val="000000"/>
          <w:sz w:val="22"/>
          <w:szCs w:val="22"/>
        </w:rPr>
        <w:t>1</w:t>
      </w:r>
      <w:r w:rsidR="000B0B79">
        <w:rPr>
          <w:rFonts w:asciiTheme="minorHAnsi" w:hAnsiTheme="minorHAnsi" w:cstheme="minorHAnsi"/>
          <w:color w:val="000000"/>
          <w:sz w:val="22"/>
          <w:szCs w:val="22"/>
        </w:rPr>
        <w:t>5</w:t>
      </w:r>
      <w:r w:rsidRPr="00221E95">
        <w:rPr>
          <w:rFonts w:asciiTheme="minorHAnsi" w:hAnsiTheme="minorHAnsi" w:cstheme="minorHAnsi"/>
          <w:color w:val="000000"/>
          <w:sz w:val="22"/>
          <w:szCs w:val="22"/>
        </w:rPr>
        <w:t>.</w:t>
      </w:r>
    </w:p>
    <w:p w:rsidR="00221E95" w:rsidRPr="00221E95" w:rsidRDefault="006B24F0" w:rsidP="00221E95">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221E95" w:rsidRPr="00221E95">
        <w:rPr>
          <w:rFonts w:asciiTheme="minorHAnsi" w:hAnsiTheme="minorHAnsi" w:cstheme="minorHAnsi"/>
          <w:color w:val="000000"/>
          <w:sz w:val="22"/>
          <w:szCs w:val="22"/>
        </w:rPr>
        <w:t xml:space="preserve">Porez na korištenje javnih površina plaća se u roku od 15 dana od dana dostave </w:t>
      </w:r>
      <w:r w:rsidR="00DB726B">
        <w:rPr>
          <w:rFonts w:asciiTheme="minorHAnsi" w:hAnsiTheme="minorHAnsi" w:cstheme="minorHAnsi"/>
          <w:color w:val="000000"/>
          <w:sz w:val="22"/>
          <w:szCs w:val="22"/>
        </w:rPr>
        <w:t>R</w:t>
      </w:r>
      <w:r w:rsidR="00221E95" w:rsidRPr="00221E95">
        <w:rPr>
          <w:rFonts w:asciiTheme="minorHAnsi" w:hAnsiTheme="minorHAnsi" w:cstheme="minorHAnsi"/>
          <w:color w:val="000000"/>
          <w:sz w:val="22"/>
          <w:szCs w:val="22"/>
        </w:rPr>
        <w:t>ješenja o razrezu poreza.</w:t>
      </w:r>
    </w:p>
    <w:p w:rsidR="00A73BF1" w:rsidRPr="00A73BF1" w:rsidRDefault="00A73BF1" w:rsidP="00A73BF1">
      <w:pPr>
        <w:pStyle w:val="NormalWeb"/>
        <w:shd w:val="clear" w:color="auto" w:fill="FFFFFF"/>
        <w:rPr>
          <w:rFonts w:asciiTheme="minorHAnsi" w:hAnsiTheme="minorHAnsi" w:cstheme="minorHAnsi"/>
          <w:color w:val="000000"/>
          <w:sz w:val="22"/>
          <w:szCs w:val="22"/>
        </w:rPr>
      </w:pPr>
      <w:r w:rsidRPr="00A73BF1">
        <w:rPr>
          <w:rFonts w:asciiTheme="minorHAnsi" w:hAnsiTheme="minorHAnsi" w:cstheme="minorHAnsi"/>
          <w:b/>
          <w:bCs/>
          <w:color w:val="000000"/>
          <w:sz w:val="22"/>
          <w:szCs w:val="22"/>
        </w:rPr>
        <w:t>III. Nadležnost i primjena propisa</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1</w:t>
      </w:r>
      <w:r w:rsidR="000B0B79">
        <w:rPr>
          <w:rFonts w:asciiTheme="minorHAnsi" w:hAnsiTheme="minorHAnsi" w:cstheme="minorHAnsi"/>
          <w:color w:val="000000"/>
          <w:sz w:val="22"/>
          <w:szCs w:val="22"/>
        </w:rPr>
        <w:t>6</w:t>
      </w:r>
      <w:r w:rsidRPr="00A73BF1">
        <w:rPr>
          <w:rFonts w:asciiTheme="minorHAnsi" w:hAnsiTheme="minorHAnsi" w:cstheme="minorHAnsi"/>
          <w:color w:val="000000"/>
          <w:sz w:val="22"/>
          <w:szCs w:val="22"/>
        </w:rPr>
        <w:t>.</w:t>
      </w:r>
    </w:p>
    <w:p w:rsidR="00443861" w:rsidRDefault="0043405F" w:rsidP="003E019D">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3E019D" w:rsidRPr="003E019D">
        <w:rPr>
          <w:rFonts w:asciiTheme="minorHAnsi" w:hAnsiTheme="minorHAnsi" w:cstheme="minorHAnsi"/>
          <w:color w:val="000000"/>
          <w:sz w:val="22"/>
          <w:szCs w:val="22"/>
        </w:rPr>
        <w:t xml:space="preserve">Poslove u svezi s utvrđivanjem, evidentiranjem, nadzorom, naplatom i ovrhom radi naplate poreza iz članka 2., stavka 1., točke 1. ove Odluke za Općinu obavlja nadležna ispostava Porezne uprave. </w:t>
      </w:r>
    </w:p>
    <w:p w:rsidR="003E019D" w:rsidRDefault="00443861" w:rsidP="003E019D">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003E019D" w:rsidRPr="003E019D">
        <w:rPr>
          <w:rFonts w:asciiTheme="minorHAnsi" w:hAnsiTheme="minorHAnsi" w:cstheme="minorHAnsi"/>
          <w:color w:val="000000"/>
          <w:sz w:val="22"/>
          <w:szCs w:val="22"/>
        </w:rPr>
        <w:t>Poslove u svezi s utvrđivanjem, evidentiranjem, nadzorom, naplatom i ovrhom radi naplate poreza iz članka 2., točke 2.</w:t>
      </w:r>
      <w:r w:rsidR="0058427A">
        <w:rPr>
          <w:rFonts w:asciiTheme="minorHAnsi" w:hAnsiTheme="minorHAnsi" w:cstheme="minorHAnsi"/>
          <w:color w:val="000000"/>
          <w:sz w:val="22"/>
          <w:szCs w:val="22"/>
        </w:rPr>
        <w:t xml:space="preserve"> i 3.</w:t>
      </w:r>
      <w:r w:rsidR="003E019D" w:rsidRPr="003E019D">
        <w:rPr>
          <w:rFonts w:asciiTheme="minorHAnsi" w:hAnsiTheme="minorHAnsi" w:cstheme="minorHAnsi"/>
          <w:color w:val="000000"/>
          <w:sz w:val="22"/>
          <w:szCs w:val="22"/>
        </w:rPr>
        <w:t xml:space="preserve"> ove Odluke obavljat će Upravni odjel za lokalnu upravu i samoupravu Općine</w:t>
      </w:r>
      <w:r w:rsidR="003E019D">
        <w:rPr>
          <w:rFonts w:asciiTheme="minorHAnsi" w:hAnsiTheme="minorHAnsi" w:cstheme="minorHAnsi"/>
          <w:color w:val="000000"/>
          <w:sz w:val="22"/>
          <w:szCs w:val="22"/>
        </w:rPr>
        <w:t>.</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1</w:t>
      </w:r>
      <w:r w:rsidR="000B0B79">
        <w:rPr>
          <w:rFonts w:asciiTheme="minorHAnsi" w:hAnsiTheme="minorHAnsi" w:cstheme="minorHAnsi"/>
          <w:color w:val="000000"/>
          <w:sz w:val="22"/>
          <w:szCs w:val="22"/>
        </w:rPr>
        <w:t>7</w:t>
      </w:r>
      <w:r w:rsidRPr="00A73BF1">
        <w:rPr>
          <w:rFonts w:asciiTheme="minorHAnsi" w:hAnsiTheme="minorHAnsi" w:cstheme="minorHAnsi"/>
          <w:color w:val="000000"/>
          <w:sz w:val="22"/>
          <w:szCs w:val="22"/>
        </w:rPr>
        <w:t>.</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Porezni obveznik dužan je dostaviti dokaze o svakoj promjeni koja utječe na utvrđivanje porezne obveze za poreze iz članka 2. Ove Odluke u roku od 15 dana od nastale promjene.</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1</w:t>
      </w:r>
      <w:r w:rsidR="000B0B79">
        <w:rPr>
          <w:rFonts w:asciiTheme="minorHAnsi" w:hAnsiTheme="minorHAnsi" w:cstheme="minorHAnsi"/>
          <w:color w:val="000000"/>
          <w:sz w:val="22"/>
          <w:szCs w:val="22"/>
        </w:rPr>
        <w:t>8</w:t>
      </w:r>
      <w:r w:rsidRPr="00A73BF1">
        <w:rPr>
          <w:rFonts w:asciiTheme="minorHAnsi" w:hAnsiTheme="minorHAnsi" w:cstheme="minorHAnsi"/>
          <w:color w:val="000000"/>
          <w:sz w:val="22"/>
          <w:szCs w:val="22"/>
        </w:rPr>
        <w:t>.</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 xml:space="preserve">Za utvrđivanje poreza, naplatu, žalbe, obnovu postupka, zastaru, ovršni postupak, kao i sve ostale </w:t>
      </w:r>
      <w:proofErr w:type="spellStart"/>
      <w:r w:rsidR="00A73BF1" w:rsidRPr="00A73BF1">
        <w:rPr>
          <w:rFonts w:asciiTheme="minorHAnsi" w:hAnsiTheme="minorHAnsi" w:cstheme="minorHAnsi"/>
          <w:color w:val="000000"/>
          <w:sz w:val="22"/>
          <w:szCs w:val="22"/>
        </w:rPr>
        <w:t>postupovne</w:t>
      </w:r>
      <w:proofErr w:type="spellEnd"/>
      <w:r w:rsidR="00A73BF1" w:rsidRPr="00A73BF1">
        <w:rPr>
          <w:rFonts w:asciiTheme="minorHAnsi" w:hAnsiTheme="minorHAnsi" w:cstheme="minorHAnsi"/>
          <w:color w:val="000000"/>
          <w:sz w:val="22"/>
          <w:szCs w:val="22"/>
        </w:rPr>
        <w:t xml:space="preserve"> radnje, primjenjuju se odredbe Općeg poreznog zakona.</w:t>
      </w:r>
    </w:p>
    <w:p w:rsidR="00A73BF1" w:rsidRPr="00A73BF1" w:rsidRDefault="00A73BF1" w:rsidP="00A73BF1">
      <w:pPr>
        <w:pStyle w:val="NormalWeb"/>
        <w:shd w:val="clear" w:color="auto" w:fill="FFFFFF"/>
        <w:rPr>
          <w:rFonts w:asciiTheme="minorHAnsi" w:hAnsiTheme="minorHAnsi" w:cstheme="minorHAnsi"/>
          <w:color w:val="000000"/>
          <w:sz w:val="22"/>
          <w:szCs w:val="22"/>
        </w:rPr>
      </w:pPr>
      <w:r w:rsidRPr="00A73BF1">
        <w:rPr>
          <w:rFonts w:asciiTheme="minorHAnsi" w:hAnsiTheme="minorHAnsi" w:cstheme="minorHAnsi"/>
          <w:b/>
          <w:bCs/>
          <w:color w:val="000000"/>
          <w:sz w:val="22"/>
          <w:szCs w:val="22"/>
        </w:rPr>
        <w:t>IV. Prijelazne i završne odredbe</w:t>
      </w:r>
    </w:p>
    <w:p w:rsidR="00A73BF1" w:rsidRPr="00A73BF1" w:rsidRDefault="00A73BF1" w:rsidP="00A73BF1">
      <w:pPr>
        <w:pStyle w:val="NormalWeb"/>
        <w:shd w:val="clear" w:color="auto" w:fill="FFFFFF"/>
        <w:jc w:val="center"/>
        <w:rPr>
          <w:rFonts w:asciiTheme="minorHAnsi" w:hAnsiTheme="minorHAnsi" w:cstheme="minorHAnsi"/>
          <w:color w:val="000000"/>
          <w:sz w:val="22"/>
          <w:szCs w:val="22"/>
        </w:rPr>
      </w:pPr>
      <w:r w:rsidRPr="00A73BF1">
        <w:rPr>
          <w:rFonts w:asciiTheme="minorHAnsi" w:hAnsiTheme="minorHAnsi" w:cstheme="minorHAnsi"/>
          <w:color w:val="000000"/>
          <w:sz w:val="22"/>
          <w:szCs w:val="22"/>
        </w:rPr>
        <w:t>Članak 1</w:t>
      </w:r>
      <w:r w:rsidR="000B0B79">
        <w:rPr>
          <w:rFonts w:asciiTheme="minorHAnsi" w:hAnsiTheme="minorHAnsi" w:cstheme="minorHAnsi"/>
          <w:color w:val="000000"/>
          <w:sz w:val="22"/>
          <w:szCs w:val="22"/>
        </w:rPr>
        <w:t>9</w:t>
      </w:r>
      <w:r w:rsidRPr="00A73BF1">
        <w:rPr>
          <w:rFonts w:asciiTheme="minorHAnsi" w:hAnsiTheme="minorHAnsi" w:cstheme="minorHAnsi"/>
          <w:color w:val="000000"/>
          <w:sz w:val="22"/>
          <w:szCs w:val="22"/>
        </w:rPr>
        <w:t>.</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 xml:space="preserve">Danom stupanja na snagu ove Odluke prestaje važiti Odluka o porezima Općine Čavle (Službene novine Primorsko- goranske županije broj </w:t>
      </w:r>
      <w:r w:rsidR="003E019D">
        <w:rPr>
          <w:rFonts w:asciiTheme="minorHAnsi" w:hAnsiTheme="minorHAnsi" w:cstheme="minorHAnsi"/>
          <w:color w:val="000000"/>
          <w:sz w:val="22"/>
          <w:szCs w:val="22"/>
        </w:rPr>
        <w:t>16/17, 36/17, Slu</w:t>
      </w:r>
      <w:r w:rsidR="00DB726B">
        <w:rPr>
          <w:rFonts w:asciiTheme="minorHAnsi" w:hAnsiTheme="minorHAnsi" w:cstheme="minorHAnsi"/>
          <w:color w:val="000000"/>
          <w:sz w:val="22"/>
          <w:szCs w:val="22"/>
        </w:rPr>
        <w:t>žbene novine Općine Čavle 12/23</w:t>
      </w:r>
      <w:r w:rsidR="00A73BF1" w:rsidRPr="00A73BF1">
        <w:rPr>
          <w:rFonts w:asciiTheme="minorHAnsi" w:hAnsiTheme="minorHAnsi" w:cstheme="minorHAnsi"/>
          <w:color w:val="000000"/>
          <w:sz w:val="22"/>
          <w:szCs w:val="22"/>
        </w:rPr>
        <w:t>).</w:t>
      </w:r>
    </w:p>
    <w:p w:rsidR="00A73BF1" w:rsidRPr="00A73BF1" w:rsidRDefault="000B0B79" w:rsidP="00A73BF1">
      <w:pPr>
        <w:pStyle w:val="NormalWeb"/>
        <w:shd w:val="clear" w:color="auto" w:fill="FFFFFF"/>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20</w:t>
      </w:r>
      <w:r w:rsidR="00A73BF1" w:rsidRPr="00A73BF1">
        <w:rPr>
          <w:rFonts w:asciiTheme="minorHAnsi" w:hAnsiTheme="minorHAnsi" w:cstheme="minorHAnsi"/>
          <w:color w:val="000000"/>
          <w:sz w:val="22"/>
          <w:szCs w:val="22"/>
        </w:rPr>
        <w:t>.</w:t>
      </w:r>
    </w:p>
    <w:p w:rsidR="00A73BF1" w:rsidRPr="00A73BF1" w:rsidRDefault="0043405F" w:rsidP="0000040B">
      <w:pPr>
        <w:pStyle w:val="NormalWeb"/>
        <w:shd w:val="clear" w:color="auto" w:fill="FFFFFF"/>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00A73BF1" w:rsidRPr="00A73BF1">
        <w:rPr>
          <w:rFonts w:asciiTheme="minorHAnsi" w:hAnsiTheme="minorHAnsi" w:cstheme="minorHAnsi"/>
          <w:color w:val="000000"/>
          <w:sz w:val="22"/>
          <w:szCs w:val="22"/>
        </w:rPr>
        <w:t xml:space="preserve">Ova Odluka objavit će se u Službenim novinama </w:t>
      </w:r>
      <w:r w:rsidR="003E019D">
        <w:rPr>
          <w:rFonts w:asciiTheme="minorHAnsi" w:hAnsiTheme="minorHAnsi" w:cstheme="minorHAnsi"/>
          <w:color w:val="000000"/>
          <w:sz w:val="22"/>
          <w:szCs w:val="22"/>
        </w:rPr>
        <w:t>Općine Čavle</w:t>
      </w:r>
      <w:r w:rsidR="0058427A">
        <w:rPr>
          <w:rFonts w:asciiTheme="minorHAnsi" w:hAnsiTheme="minorHAnsi" w:cstheme="minorHAnsi"/>
          <w:color w:val="000000"/>
          <w:sz w:val="22"/>
          <w:szCs w:val="22"/>
        </w:rPr>
        <w:t>,</w:t>
      </w:r>
      <w:r w:rsidR="00A73BF1" w:rsidRPr="00A73BF1">
        <w:rPr>
          <w:rFonts w:asciiTheme="minorHAnsi" w:hAnsiTheme="minorHAnsi" w:cstheme="minorHAnsi"/>
          <w:color w:val="000000"/>
          <w:sz w:val="22"/>
          <w:szCs w:val="22"/>
        </w:rPr>
        <w:t xml:space="preserve"> a stupa na snagu 1. </w:t>
      </w:r>
      <w:r w:rsidR="003E019D">
        <w:rPr>
          <w:rFonts w:asciiTheme="minorHAnsi" w:hAnsiTheme="minorHAnsi" w:cstheme="minorHAnsi"/>
          <w:color w:val="000000"/>
          <w:sz w:val="22"/>
          <w:szCs w:val="22"/>
        </w:rPr>
        <w:t>siječnja 2025</w:t>
      </w:r>
      <w:r w:rsidR="00A73BF1" w:rsidRPr="00A73BF1">
        <w:rPr>
          <w:rFonts w:asciiTheme="minorHAnsi" w:hAnsiTheme="minorHAnsi" w:cstheme="minorHAnsi"/>
          <w:color w:val="000000"/>
          <w:sz w:val="22"/>
          <w:szCs w:val="22"/>
        </w:rPr>
        <w:t>. godine.</w:t>
      </w:r>
    </w:p>
    <w:p w:rsidR="003E019D" w:rsidRDefault="003E019D" w:rsidP="003E019D">
      <w:pPr>
        <w:spacing w:after="0" w:line="240" w:lineRule="auto"/>
        <w:ind w:left="4678"/>
        <w:jc w:val="center"/>
        <w:rPr>
          <w:rFonts w:asciiTheme="minorHAnsi" w:hAnsiTheme="minorHAnsi" w:cstheme="minorHAnsi"/>
        </w:rPr>
      </w:pPr>
    </w:p>
    <w:p w:rsidR="003E019D" w:rsidRDefault="003E019D" w:rsidP="003E019D">
      <w:pPr>
        <w:spacing w:after="0" w:line="240" w:lineRule="auto"/>
        <w:ind w:left="4678"/>
        <w:jc w:val="center"/>
        <w:rPr>
          <w:rFonts w:asciiTheme="minorHAnsi" w:hAnsiTheme="minorHAnsi" w:cstheme="minorHAnsi"/>
        </w:rPr>
      </w:pPr>
    </w:p>
    <w:p w:rsidR="003E019D" w:rsidRPr="003E019D" w:rsidRDefault="003E019D" w:rsidP="003E019D">
      <w:pPr>
        <w:spacing w:after="0" w:line="240" w:lineRule="auto"/>
        <w:ind w:left="4678"/>
        <w:jc w:val="center"/>
        <w:rPr>
          <w:rFonts w:asciiTheme="minorHAnsi" w:hAnsiTheme="minorHAnsi" w:cstheme="minorHAnsi"/>
        </w:rPr>
      </w:pPr>
      <w:r w:rsidRPr="003E019D">
        <w:rPr>
          <w:rFonts w:asciiTheme="minorHAnsi" w:hAnsiTheme="minorHAnsi" w:cstheme="minorHAnsi"/>
        </w:rPr>
        <w:t>OPĆINSKO VIJEĆE OPĆINE ČAVLE</w:t>
      </w:r>
    </w:p>
    <w:p w:rsidR="003E019D" w:rsidRPr="003E019D" w:rsidRDefault="003E019D" w:rsidP="003E019D">
      <w:pPr>
        <w:spacing w:after="0" w:line="240" w:lineRule="auto"/>
        <w:ind w:left="4678"/>
        <w:jc w:val="center"/>
        <w:rPr>
          <w:rFonts w:asciiTheme="minorHAnsi" w:hAnsiTheme="minorHAnsi" w:cstheme="minorHAnsi"/>
        </w:rPr>
      </w:pPr>
      <w:r w:rsidRPr="003E019D">
        <w:rPr>
          <w:rFonts w:asciiTheme="minorHAnsi" w:hAnsiTheme="minorHAnsi" w:cstheme="minorHAnsi"/>
        </w:rPr>
        <w:t>Predsjednik Općinskog vijeća</w:t>
      </w:r>
    </w:p>
    <w:p w:rsidR="003E019D" w:rsidRPr="003E019D" w:rsidRDefault="003E019D" w:rsidP="003E019D">
      <w:pPr>
        <w:spacing w:after="0" w:line="240" w:lineRule="auto"/>
        <w:ind w:left="4678"/>
        <w:jc w:val="center"/>
        <w:rPr>
          <w:rFonts w:asciiTheme="minorHAnsi" w:hAnsiTheme="minorHAnsi" w:cstheme="minorHAnsi"/>
        </w:rPr>
      </w:pPr>
      <w:r w:rsidRPr="003E019D">
        <w:rPr>
          <w:rFonts w:asciiTheme="minorHAnsi" w:hAnsiTheme="minorHAnsi" w:cstheme="minorHAnsi"/>
        </w:rPr>
        <w:t>Norbert Mavrinac</w:t>
      </w:r>
    </w:p>
    <w:p w:rsidR="003E019D" w:rsidRDefault="003E019D" w:rsidP="003E019D">
      <w:pPr>
        <w:spacing w:after="0" w:line="240" w:lineRule="auto"/>
        <w:jc w:val="both"/>
        <w:rPr>
          <w:rFonts w:asciiTheme="minorHAnsi" w:hAnsiTheme="minorHAnsi" w:cstheme="minorHAnsi"/>
        </w:rPr>
      </w:pPr>
    </w:p>
    <w:p w:rsidR="003E019D" w:rsidRDefault="003E019D" w:rsidP="003E019D">
      <w:pPr>
        <w:spacing w:after="0" w:line="240" w:lineRule="auto"/>
        <w:jc w:val="both"/>
        <w:rPr>
          <w:rFonts w:asciiTheme="minorHAnsi" w:hAnsiTheme="minorHAnsi" w:cstheme="minorHAnsi"/>
        </w:rPr>
      </w:pPr>
    </w:p>
    <w:p w:rsidR="003E019D" w:rsidRPr="003E019D" w:rsidRDefault="003E019D" w:rsidP="003E019D">
      <w:pPr>
        <w:spacing w:after="0" w:line="240" w:lineRule="auto"/>
        <w:jc w:val="both"/>
        <w:rPr>
          <w:rFonts w:asciiTheme="minorHAnsi" w:hAnsiTheme="minorHAnsi" w:cstheme="minorHAnsi"/>
        </w:rPr>
      </w:pPr>
      <w:r w:rsidRPr="003E019D">
        <w:rPr>
          <w:rFonts w:asciiTheme="minorHAnsi" w:hAnsiTheme="minorHAnsi" w:cstheme="minorHAnsi"/>
        </w:rPr>
        <w:t>KLASA:</w:t>
      </w:r>
    </w:p>
    <w:p w:rsidR="002C74DD" w:rsidRPr="00A73BF1" w:rsidRDefault="003E019D" w:rsidP="003E019D">
      <w:pPr>
        <w:spacing w:after="0" w:line="240" w:lineRule="auto"/>
        <w:jc w:val="both"/>
        <w:rPr>
          <w:rFonts w:asciiTheme="minorHAnsi" w:hAnsiTheme="minorHAnsi" w:cstheme="minorHAnsi"/>
        </w:rPr>
      </w:pPr>
      <w:r w:rsidRPr="003E019D">
        <w:rPr>
          <w:rFonts w:asciiTheme="minorHAnsi" w:hAnsiTheme="minorHAnsi" w:cstheme="minorHAnsi"/>
        </w:rPr>
        <w:t>URBROJ:</w:t>
      </w:r>
    </w:p>
    <w:p w:rsidR="00A73BF1" w:rsidRPr="00A73BF1" w:rsidRDefault="00A73BF1">
      <w:pPr>
        <w:spacing w:after="0" w:line="240" w:lineRule="auto"/>
        <w:jc w:val="both"/>
        <w:rPr>
          <w:rFonts w:asciiTheme="minorHAnsi" w:hAnsiTheme="minorHAnsi" w:cstheme="minorHAnsi"/>
        </w:rPr>
      </w:pPr>
    </w:p>
    <w:sectPr w:rsidR="00A73BF1" w:rsidRPr="00A73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3B67"/>
    <w:multiLevelType w:val="hybridMultilevel"/>
    <w:tmpl w:val="610ED9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E74C78"/>
    <w:multiLevelType w:val="hybridMultilevel"/>
    <w:tmpl w:val="A97C738A"/>
    <w:lvl w:ilvl="0" w:tplc="04BC0E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3A"/>
    <w:rsid w:val="0000040B"/>
    <w:rsid w:val="00003383"/>
    <w:rsid w:val="00033C1F"/>
    <w:rsid w:val="000363F5"/>
    <w:rsid w:val="00057259"/>
    <w:rsid w:val="000A32FE"/>
    <w:rsid w:val="000A7A58"/>
    <w:rsid w:val="000B0B79"/>
    <w:rsid w:val="000C425B"/>
    <w:rsid w:val="001F0E67"/>
    <w:rsid w:val="00221E95"/>
    <w:rsid w:val="002535CF"/>
    <w:rsid w:val="0027515E"/>
    <w:rsid w:val="002C2B26"/>
    <w:rsid w:val="002C74DD"/>
    <w:rsid w:val="002D5372"/>
    <w:rsid w:val="002E3E18"/>
    <w:rsid w:val="00330C10"/>
    <w:rsid w:val="00355C92"/>
    <w:rsid w:val="003A3A80"/>
    <w:rsid w:val="003C0083"/>
    <w:rsid w:val="003E019D"/>
    <w:rsid w:val="003E1F9B"/>
    <w:rsid w:val="003F76F5"/>
    <w:rsid w:val="0043405F"/>
    <w:rsid w:val="00443861"/>
    <w:rsid w:val="00480C17"/>
    <w:rsid w:val="005014A4"/>
    <w:rsid w:val="0051088F"/>
    <w:rsid w:val="00517CF5"/>
    <w:rsid w:val="00522A76"/>
    <w:rsid w:val="00524D53"/>
    <w:rsid w:val="0058427A"/>
    <w:rsid w:val="005D41B6"/>
    <w:rsid w:val="00640387"/>
    <w:rsid w:val="00672C97"/>
    <w:rsid w:val="006B24F0"/>
    <w:rsid w:val="00741D50"/>
    <w:rsid w:val="00754891"/>
    <w:rsid w:val="007B517C"/>
    <w:rsid w:val="0085243A"/>
    <w:rsid w:val="008B62DA"/>
    <w:rsid w:val="008E4195"/>
    <w:rsid w:val="009240EF"/>
    <w:rsid w:val="0093285D"/>
    <w:rsid w:val="009706B8"/>
    <w:rsid w:val="00981F54"/>
    <w:rsid w:val="009A5F86"/>
    <w:rsid w:val="009A66E4"/>
    <w:rsid w:val="009A7A7C"/>
    <w:rsid w:val="00A21B38"/>
    <w:rsid w:val="00A36390"/>
    <w:rsid w:val="00A73BF1"/>
    <w:rsid w:val="00AA2B7B"/>
    <w:rsid w:val="00AB03FA"/>
    <w:rsid w:val="00B014BA"/>
    <w:rsid w:val="00B8030F"/>
    <w:rsid w:val="00BA1EB6"/>
    <w:rsid w:val="00BE1F7A"/>
    <w:rsid w:val="00C239D5"/>
    <w:rsid w:val="00C47FFB"/>
    <w:rsid w:val="00C506DA"/>
    <w:rsid w:val="00C575A7"/>
    <w:rsid w:val="00C62041"/>
    <w:rsid w:val="00C900FA"/>
    <w:rsid w:val="00CE5664"/>
    <w:rsid w:val="00CE6A2C"/>
    <w:rsid w:val="00D866A8"/>
    <w:rsid w:val="00DA08A9"/>
    <w:rsid w:val="00DA72ED"/>
    <w:rsid w:val="00DB726B"/>
    <w:rsid w:val="00DD2590"/>
    <w:rsid w:val="00DE1971"/>
    <w:rsid w:val="00E368DA"/>
    <w:rsid w:val="00E4181A"/>
    <w:rsid w:val="00E62123"/>
    <w:rsid w:val="00E87660"/>
    <w:rsid w:val="00ED400F"/>
    <w:rsid w:val="00EF2977"/>
    <w:rsid w:val="00F02D01"/>
    <w:rsid w:val="00F06CC5"/>
    <w:rsid w:val="00F64F2A"/>
    <w:rsid w:val="00FC1BF7"/>
    <w:rsid w:val="00FD4A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34D20-68B7-4114-85C3-580A68B2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A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BF1"/>
    <w:pPr>
      <w:spacing w:before="100" w:beforeAutospacing="1" w:after="100" w:afterAutospacing="1" w:line="240" w:lineRule="auto"/>
    </w:pPr>
    <w:rPr>
      <w:rFonts w:ascii="Times New Roman" w:eastAsia="Times New Roman" w:hAnsi="Times New Roman"/>
      <w:sz w:val="24"/>
      <w:szCs w:val="24"/>
      <w:lang w:eastAsia="hr-HR"/>
    </w:rPr>
  </w:style>
  <w:style w:type="table" w:styleId="TableGrid">
    <w:name w:val="Table Grid"/>
    <w:basedOn w:val="TableNormal"/>
    <w:uiPriority w:val="39"/>
    <w:rsid w:val="00F0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24F0"/>
    <w:rPr>
      <w:rFonts w:ascii="Calibri" w:eastAsia="Calibri" w:hAnsi="Calibri" w:cs="Times New Roman"/>
    </w:rPr>
  </w:style>
  <w:style w:type="character" w:styleId="Hyperlink">
    <w:name w:val="Hyperlink"/>
    <w:uiPriority w:val="99"/>
    <w:unhideWhenUsed/>
    <w:rsid w:val="006B24F0"/>
    <w:rPr>
      <w:color w:val="0563C1"/>
      <w:u w:val="single"/>
    </w:rPr>
  </w:style>
  <w:style w:type="paragraph" w:styleId="BalloonText">
    <w:name w:val="Balloon Text"/>
    <w:basedOn w:val="Normal"/>
    <w:link w:val="BalloonTextChar"/>
    <w:uiPriority w:val="99"/>
    <w:semiHidden/>
    <w:unhideWhenUsed/>
    <w:rsid w:val="00C47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FFB"/>
    <w:rPr>
      <w:rFonts w:ascii="Segoe UI" w:eastAsia="Calibri" w:hAnsi="Segoe UI" w:cs="Segoe UI"/>
      <w:sz w:val="18"/>
      <w:szCs w:val="18"/>
    </w:rPr>
  </w:style>
  <w:style w:type="paragraph" w:styleId="ListParagraph">
    <w:name w:val="List Paragraph"/>
    <w:basedOn w:val="Normal"/>
    <w:uiPriority w:val="34"/>
    <w:qFormat/>
    <w:rsid w:val="00D866A8"/>
    <w:pPr>
      <w:spacing w:after="0" w:line="240"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80761">
      <w:bodyDiv w:val="1"/>
      <w:marLeft w:val="0"/>
      <w:marRight w:val="0"/>
      <w:marTop w:val="0"/>
      <w:marBottom w:val="0"/>
      <w:divBdr>
        <w:top w:val="none" w:sz="0" w:space="0" w:color="auto"/>
        <w:left w:val="none" w:sz="0" w:space="0" w:color="auto"/>
        <w:bottom w:val="none" w:sz="0" w:space="0" w:color="auto"/>
        <w:right w:val="none" w:sz="0" w:space="0" w:color="auto"/>
      </w:divBdr>
      <w:divsChild>
        <w:div w:id="473527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1923</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Dolores</cp:lastModifiedBy>
  <cp:revision>19</cp:revision>
  <cp:lastPrinted>2024-11-07T10:56:00Z</cp:lastPrinted>
  <dcterms:created xsi:type="dcterms:W3CDTF">2024-11-06T09:27:00Z</dcterms:created>
  <dcterms:modified xsi:type="dcterms:W3CDTF">2024-11-08T14:52:00Z</dcterms:modified>
</cp:coreProperties>
</file>