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63" w:rsidRPr="00DD6C63" w:rsidRDefault="00DD6C63" w:rsidP="00DD6C63">
      <w:pPr>
        <w:jc w:val="center"/>
        <w:rPr>
          <w:rFonts w:eastAsia="Times New Roman" w:cstheme="minorHAnsi"/>
          <w:b/>
          <w:color w:val="000000"/>
          <w:shd w:val="clear" w:color="auto" w:fill="FFFFFF"/>
          <w:lang w:eastAsia="hr-HR"/>
        </w:rPr>
      </w:pPr>
      <w:r w:rsidRPr="00DD6C63">
        <w:rPr>
          <w:rFonts w:eastAsia="Times New Roman" w:cstheme="minorHAnsi"/>
          <w:b/>
          <w:color w:val="000000"/>
          <w:shd w:val="clear" w:color="auto" w:fill="FFFFFF"/>
          <w:lang w:eastAsia="hr-HR"/>
        </w:rPr>
        <w:t>Obrazloženje</w:t>
      </w:r>
    </w:p>
    <w:p w:rsidR="00DD6C63" w:rsidRDefault="00DD6C63" w:rsidP="00DD6C63">
      <w:pPr>
        <w:rPr>
          <w:rFonts w:eastAsia="Times New Roman" w:cstheme="minorHAnsi"/>
          <w:color w:val="000000"/>
          <w:shd w:val="clear" w:color="auto" w:fill="FFFFFF"/>
          <w:lang w:eastAsia="hr-HR"/>
        </w:rPr>
      </w:pPr>
    </w:p>
    <w:p w:rsidR="00DD6C63" w:rsidRPr="005A0FE2" w:rsidRDefault="00DD6C63" w:rsidP="00DD6C63">
      <w:pPr>
        <w:jc w:val="both"/>
        <w:rPr>
          <w:rFonts w:ascii="Calibri" w:hAnsi="Calibri" w:cs="Calibri"/>
          <w:lang w:eastAsia="hr-HR"/>
        </w:rPr>
      </w:pPr>
      <w:r w:rsidRPr="005A0FE2">
        <w:rPr>
          <w:rFonts w:ascii="Calibri" w:hAnsi="Calibri" w:cs="Calibri"/>
          <w:lang w:eastAsia="hr-HR"/>
        </w:rPr>
        <w:t xml:space="preserve">Na web stranicama Općine Čavle objavljen je nacrt Odluke o </w:t>
      </w:r>
      <w:r w:rsidRPr="00DD6C63">
        <w:rPr>
          <w:rFonts w:ascii="Calibri" w:hAnsi="Calibri" w:cs="Calibri"/>
          <w:lang w:eastAsia="hr-HR"/>
        </w:rPr>
        <w:t>agrotehničkim mjerama i mjerama</w:t>
      </w:r>
      <w:r>
        <w:rPr>
          <w:rFonts w:ascii="Calibri" w:hAnsi="Calibri" w:cs="Calibri"/>
          <w:lang w:eastAsia="hr-HR"/>
        </w:rPr>
        <w:t xml:space="preserve"> </w:t>
      </w:r>
      <w:r w:rsidRPr="00DD6C63">
        <w:rPr>
          <w:rFonts w:ascii="Calibri" w:hAnsi="Calibri" w:cs="Calibri"/>
          <w:lang w:eastAsia="hr-HR"/>
        </w:rPr>
        <w:t>za uređivanje i održavanje polj</w:t>
      </w:r>
      <w:r>
        <w:rPr>
          <w:rFonts w:ascii="Calibri" w:hAnsi="Calibri" w:cs="Calibri"/>
          <w:lang w:eastAsia="hr-HR"/>
        </w:rPr>
        <w:t>oprivrednih rudina na području Općine Č</w:t>
      </w:r>
      <w:r w:rsidRPr="00DD6C63">
        <w:rPr>
          <w:rFonts w:ascii="Calibri" w:hAnsi="Calibri" w:cs="Calibri"/>
          <w:lang w:eastAsia="hr-HR"/>
        </w:rPr>
        <w:t>avle</w:t>
      </w:r>
      <w:r>
        <w:rPr>
          <w:rFonts w:ascii="Calibri" w:hAnsi="Calibri" w:cs="Calibri"/>
          <w:lang w:eastAsia="hr-HR"/>
        </w:rPr>
        <w:t xml:space="preserve"> </w:t>
      </w:r>
      <w:r w:rsidRPr="005A0FE2">
        <w:rPr>
          <w:rFonts w:ascii="Calibri" w:hAnsi="Calibri" w:cs="Calibri"/>
          <w:lang w:eastAsia="hr-HR"/>
        </w:rPr>
        <w:t xml:space="preserve">te se poziva zainteresirana javnost na Savjetovanje o istoj. </w:t>
      </w:r>
    </w:p>
    <w:p w:rsidR="00DD6C63" w:rsidRDefault="00DD6C63" w:rsidP="00DD6C63">
      <w:pPr>
        <w:jc w:val="both"/>
        <w:rPr>
          <w:rFonts w:eastAsia="Times New Roman" w:cstheme="minorHAnsi"/>
          <w:color w:val="000000"/>
          <w:shd w:val="clear" w:color="auto" w:fill="FFFFFF"/>
          <w:lang w:eastAsia="hr-HR"/>
        </w:rPr>
      </w:pP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xml:space="preserve">Pravna osnova za donošenje Odluke o agrotehničkim mjerama i mjerama za uređivanje i održavanje poljoprivrednih rudina na području Općine </w:t>
      </w:r>
      <w:r>
        <w:rPr>
          <w:rFonts w:eastAsia="Times New Roman" w:cstheme="minorHAnsi"/>
          <w:color w:val="000000"/>
          <w:shd w:val="clear" w:color="auto" w:fill="FFFFFF"/>
          <w:lang w:eastAsia="hr-HR"/>
        </w:rPr>
        <w:t>Čavle</w:t>
      </w:r>
      <w:r w:rsidRPr="00DD6C63">
        <w:rPr>
          <w:rFonts w:eastAsia="Times New Roman" w:cstheme="minorHAnsi"/>
          <w:color w:val="000000"/>
          <w:shd w:val="clear" w:color="auto" w:fill="FFFFFF"/>
          <w:lang w:eastAsia="hr-HR"/>
        </w:rPr>
        <w:t xml:space="preserve"> je članak 10. stavak 1. Zakona o poljoprivrednom zemljištu (NN 20/18, 115/18, 98/19, 57/22) kojim je određeno da Općinsko vijeće za svoje područje propisuje potrebne agrotehničke mjere u slučajevima u kojima bi propuštanje tih mjera nanijelo štetu, onemogućilo ili smanjilo poljoprivrednu proizvodnju, a što je pobliže određeno u članku 4. stavak 1. Pravilnika o agrotehničkim mjerama (NN 22/19). Članak 12. stavak 1. Zakona određeno da Općinsko vijeće za svoje područje propisuje mjere za uređivanje i održavanje poljoprivrednih rudina, a osobito: održavanje živica i međa, održavanje poljskih putova, uređivanje i održavanje kanala oborinske odvodnje, sprječavanje zasjenjivanja susjednih čestica te sadnju i održavanje vjetrobranskih pojasa. Obzirom da je jedna od agrotehničkih mjera i gospodarenje biljnim ostacima prema kojima se u svrhu sprječavanja širenja bolesti i štetočina dozvoljava uništavanje biljnih ostataka spaljivanjem, predmetnom odlukom propisuju se i mjere zaštite od požara na poljoprivrednom zemljištu.</w:t>
      </w:r>
    </w:p>
    <w:p w:rsidR="00DD6C63" w:rsidRPr="00DD6C63" w:rsidRDefault="00DD6C63" w:rsidP="00DD6C63">
      <w:pPr>
        <w:jc w:val="both"/>
        <w:rPr>
          <w:rFonts w:eastAsia="Times New Roman" w:cstheme="minorHAnsi"/>
          <w:color w:val="000000"/>
          <w:shd w:val="clear" w:color="auto" w:fill="FFFFFF"/>
          <w:lang w:eastAsia="hr-HR"/>
        </w:rPr>
      </w:pP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Odlukom se nadalje određuju posebne mjere zabrane građenja jednostavnih građevina, postavljanja montažnih objekata, kamp prikolica, plovila i vozila na poljoprivrednom zemljištu, kao i mjere za sprječavanje protupravnog odlaganja otpada na poljoprivrednom zemljištu i poljoprivrednim rudinama.</w:t>
      </w:r>
    </w:p>
    <w:p w:rsidR="00DD6C63" w:rsidRPr="00DD6C63" w:rsidRDefault="00DD6C63" w:rsidP="00DD6C63">
      <w:pPr>
        <w:jc w:val="both"/>
        <w:rPr>
          <w:rFonts w:eastAsia="Times New Roman" w:cstheme="minorHAnsi"/>
          <w:color w:val="000000"/>
          <w:shd w:val="clear" w:color="auto" w:fill="FFFFFF"/>
          <w:lang w:eastAsia="hr-HR"/>
        </w:rPr>
      </w:pP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xml:space="preserve">Nadzor na provedbom odredba Odluke sukladno Zakonu o poljoprivrednom zemljištu dužan je vršiti </w:t>
      </w:r>
      <w:r>
        <w:rPr>
          <w:rFonts w:eastAsia="Times New Roman" w:cstheme="minorHAnsi"/>
          <w:color w:val="000000"/>
          <w:shd w:val="clear" w:color="auto" w:fill="FFFFFF"/>
          <w:lang w:eastAsia="hr-HR"/>
        </w:rPr>
        <w:t>komunalni</w:t>
      </w:r>
      <w:r w:rsidRPr="00DD6C63">
        <w:rPr>
          <w:rFonts w:eastAsia="Times New Roman" w:cstheme="minorHAnsi"/>
          <w:color w:val="000000"/>
          <w:shd w:val="clear" w:color="auto" w:fill="FFFFFF"/>
          <w:lang w:eastAsia="hr-HR"/>
        </w:rPr>
        <w:t xml:space="preserve"> redar.</w:t>
      </w:r>
    </w:p>
    <w:p w:rsidR="00DD6C63" w:rsidRPr="00DD6C63" w:rsidRDefault="00DD6C63" w:rsidP="00DD6C63">
      <w:pPr>
        <w:jc w:val="both"/>
        <w:rPr>
          <w:rFonts w:eastAsia="Times New Roman" w:cstheme="minorHAnsi"/>
          <w:color w:val="000000"/>
          <w:shd w:val="clear" w:color="auto" w:fill="FFFFFF"/>
          <w:lang w:eastAsia="hr-HR"/>
        </w:rPr>
      </w:pP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U provođenju nadzora može se narediti pravnim i fizičkim osobama</w:t>
      </w:r>
      <w:r w:rsidR="00BA47FF">
        <w:rPr>
          <w:rFonts w:eastAsia="Times New Roman" w:cstheme="minorHAnsi"/>
          <w:color w:val="000000"/>
          <w:shd w:val="clear" w:color="auto" w:fill="FFFFFF"/>
          <w:lang w:eastAsia="hr-HR"/>
        </w:rPr>
        <w:t>:</w:t>
      </w:r>
    </w:p>
    <w:p w:rsidR="00DD6C63" w:rsidRPr="00DD6C63" w:rsidRDefault="00DD6C63" w:rsidP="00DD6C63">
      <w:pPr>
        <w:jc w:val="both"/>
        <w:rPr>
          <w:rFonts w:eastAsia="Times New Roman" w:cstheme="minorHAnsi"/>
          <w:color w:val="000000"/>
          <w:shd w:val="clear" w:color="auto" w:fill="FFFFFF"/>
          <w:lang w:eastAsia="hr-HR"/>
        </w:rPr>
      </w:pP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poduzimanje radnji u svrhu sprječavanja nastanka štete, onemogućavanja ili smanjenja poljoprivredne proizvodnje,</w:t>
      </w: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poduzimanje radnji u svrhu uklanjanja posljedica nastale štete u poljoprivrednoj proizvodnji,</w:t>
      </w: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poduzimanje radnji u svrhu provedbe mjera za uređivanje i održavanje poljoprivrednih rudina,</w:t>
      </w: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xml:space="preserve">– uklanjanje protupravno postavljenih ograda, živica, drvoreda, voćnjaka pojedinačnih stabala </w:t>
      </w:r>
      <w:r w:rsidR="00BA47FF">
        <w:rPr>
          <w:rFonts w:eastAsia="Times New Roman" w:cstheme="minorHAnsi"/>
          <w:color w:val="000000"/>
          <w:shd w:val="clear" w:color="auto" w:fill="FFFFFF"/>
          <w:lang w:eastAsia="hr-HR"/>
        </w:rPr>
        <w:t>i grmlja,</w:t>
      </w: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uklanjanje jednostavnih građevina, montažnih objekata, kamp prikolica</w:t>
      </w:r>
      <w:r w:rsidR="00BA47FF">
        <w:rPr>
          <w:rFonts w:eastAsia="Times New Roman" w:cstheme="minorHAnsi"/>
          <w:color w:val="000000"/>
          <w:shd w:val="clear" w:color="auto" w:fill="FFFFFF"/>
          <w:lang w:eastAsia="hr-HR"/>
        </w:rPr>
        <w:t>,</w:t>
      </w: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uklanjanje otpada</w:t>
      </w:r>
      <w:r w:rsidR="00BA47FF">
        <w:rPr>
          <w:rFonts w:eastAsia="Times New Roman" w:cstheme="minorHAnsi"/>
          <w:color w:val="000000"/>
          <w:shd w:val="clear" w:color="auto" w:fill="FFFFFF"/>
          <w:lang w:eastAsia="hr-HR"/>
        </w:rPr>
        <w:t>.</w:t>
      </w:r>
    </w:p>
    <w:p w:rsidR="00DD6C63" w:rsidRPr="00DD6C63" w:rsidRDefault="00DD6C63" w:rsidP="00DD6C63">
      <w:pPr>
        <w:jc w:val="both"/>
        <w:rPr>
          <w:rFonts w:eastAsia="Times New Roman" w:cstheme="minorHAnsi"/>
          <w:color w:val="000000"/>
          <w:shd w:val="clear" w:color="auto" w:fill="FFFFFF"/>
          <w:lang w:eastAsia="hr-HR"/>
        </w:rPr>
      </w:pP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U ovlasti nadzora spada i mogućnost donošenja rješenja o prisilnom izvršenju nenovčanih obveza novčanom kaznom ili putem treće osobe.</w:t>
      </w:r>
    </w:p>
    <w:p w:rsidR="00DD6C63" w:rsidRPr="00DD6C63" w:rsidRDefault="00DD6C63" w:rsidP="00DD6C63">
      <w:pPr>
        <w:jc w:val="both"/>
        <w:rPr>
          <w:rFonts w:eastAsia="Times New Roman" w:cstheme="minorHAnsi"/>
          <w:color w:val="000000"/>
          <w:shd w:val="clear" w:color="auto" w:fill="FFFFFF"/>
          <w:lang w:eastAsia="hr-HR"/>
        </w:rPr>
      </w:pPr>
    </w:p>
    <w:p w:rsid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Prekršajne odredbe iz nacrta Odluke o agrotehničkim mjerama i mjerama za uređenje i održavanje poljoprivrednih rudina te mjerama zaštite od požara na poljoprivrednom zemljištu određene su sukladno Prekršajnom zakonu („Narodne novine“ broj 107/07, 39/13, 157/13, 110/15, 70/17, 118/18).</w:t>
      </w:r>
    </w:p>
    <w:p w:rsidR="00DD6C63" w:rsidRDefault="00DD6C63" w:rsidP="00DD6C63">
      <w:pPr>
        <w:jc w:val="both"/>
        <w:rPr>
          <w:rFonts w:eastAsia="Times New Roman" w:cstheme="minorHAnsi"/>
          <w:color w:val="000000"/>
          <w:shd w:val="clear" w:color="auto" w:fill="FFFFFF"/>
          <w:lang w:eastAsia="hr-HR"/>
        </w:rPr>
      </w:pP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xml:space="preserve">Rok </w:t>
      </w:r>
      <w:r>
        <w:rPr>
          <w:rFonts w:eastAsia="Times New Roman" w:cstheme="minorHAnsi"/>
          <w:color w:val="000000"/>
          <w:shd w:val="clear" w:color="auto" w:fill="FFFFFF"/>
          <w:lang w:eastAsia="hr-HR"/>
        </w:rPr>
        <w:t>za podnošenje prijedloga je do 5</w:t>
      </w:r>
      <w:r w:rsidRPr="00DD6C63">
        <w:rPr>
          <w:rFonts w:eastAsia="Times New Roman" w:cstheme="minorHAnsi"/>
          <w:color w:val="000000"/>
          <w:shd w:val="clear" w:color="auto" w:fill="FFFFFF"/>
          <w:lang w:eastAsia="hr-HR"/>
        </w:rPr>
        <w:t xml:space="preserve">. </w:t>
      </w:r>
      <w:r>
        <w:rPr>
          <w:rFonts w:eastAsia="Times New Roman" w:cstheme="minorHAnsi"/>
          <w:color w:val="000000"/>
          <w:shd w:val="clear" w:color="auto" w:fill="FFFFFF"/>
          <w:lang w:eastAsia="hr-HR"/>
        </w:rPr>
        <w:t>prosinca</w:t>
      </w:r>
      <w:r w:rsidRPr="00DD6C63">
        <w:rPr>
          <w:rFonts w:eastAsia="Times New Roman" w:cstheme="minorHAnsi"/>
          <w:color w:val="000000"/>
          <w:shd w:val="clear" w:color="auto" w:fill="FFFFFF"/>
          <w:lang w:eastAsia="hr-HR"/>
        </w:rPr>
        <w:t xml:space="preserve"> 2022. godine do 11.00h. Prijedlozi se mogu dostaviti pisanim putem ili na elektroničku adresu: </w:t>
      </w:r>
      <w:hyperlink r:id="rId4" w:history="1">
        <w:r w:rsidRPr="00F65B33">
          <w:rPr>
            <w:rStyle w:val="Hyperlink"/>
            <w:rFonts w:eastAsia="Times New Roman" w:cstheme="minorHAnsi"/>
            <w:shd w:val="clear" w:color="auto" w:fill="FFFFFF"/>
            <w:lang w:eastAsia="hr-HR"/>
          </w:rPr>
          <w:t>dolores.buric@cavle.hr</w:t>
        </w:r>
      </w:hyperlink>
      <w:r w:rsidRPr="00DD6C63">
        <w:rPr>
          <w:rFonts w:eastAsia="Times New Roman" w:cstheme="minorHAnsi"/>
          <w:color w:val="000000"/>
          <w:shd w:val="clear" w:color="auto" w:fill="FFFFFF"/>
          <w:lang w:eastAsia="hr-HR"/>
        </w:rPr>
        <w:t>.</w:t>
      </w:r>
      <w:r>
        <w:rPr>
          <w:rFonts w:eastAsia="Times New Roman" w:cstheme="minorHAnsi"/>
          <w:color w:val="000000"/>
          <w:shd w:val="clear" w:color="auto" w:fill="FFFFFF"/>
          <w:lang w:eastAsia="hr-HR"/>
        </w:rPr>
        <w:t xml:space="preserve"> </w:t>
      </w:r>
      <w:r w:rsidRPr="00DD6C63">
        <w:rPr>
          <w:rFonts w:eastAsia="Times New Roman" w:cstheme="minorHAnsi"/>
          <w:color w:val="000000"/>
          <w:shd w:val="clear" w:color="auto" w:fill="FFFFFF"/>
          <w:lang w:eastAsia="hr-HR"/>
        </w:rPr>
        <w:t xml:space="preserve"> </w:t>
      </w:r>
      <w:r>
        <w:rPr>
          <w:rFonts w:eastAsia="Times New Roman" w:cstheme="minorHAnsi"/>
          <w:color w:val="000000"/>
          <w:shd w:val="clear" w:color="auto" w:fill="FFFFFF"/>
          <w:lang w:eastAsia="hr-HR"/>
        </w:rPr>
        <w:t xml:space="preserve"> </w:t>
      </w:r>
    </w:p>
    <w:p w:rsidR="00DD6C63" w:rsidRPr="00DD6C63" w:rsidRDefault="00DD6C63" w:rsidP="00DD6C63">
      <w:pPr>
        <w:jc w:val="both"/>
        <w:rPr>
          <w:rFonts w:eastAsia="Times New Roman" w:cstheme="minorHAnsi"/>
          <w:color w:val="000000"/>
          <w:shd w:val="clear" w:color="auto" w:fill="FFFFFF"/>
          <w:lang w:eastAsia="hr-HR"/>
        </w:rPr>
      </w:pPr>
    </w:p>
    <w:p w:rsidR="00DD6C63" w:rsidRPr="00DD6C63"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xml:space="preserve">Po završetku Savjetovanja, svi pristigli prijedlozi bit će pregledani i razmotreni te će se o istim sastavit Izvješće o usvojenim i odbijenim prijedlozima koje će biti objavljeno na web stranici Općine Čavle. </w:t>
      </w:r>
    </w:p>
    <w:p w:rsidR="00DD6C63" w:rsidRPr="00DD6C63" w:rsidRDefault="00DD6C63" w:rsidP="00DD6C63">
      <w:pPr>
        <w:jc w:val="both"/>
        <w:rPr>
          <w:rFonts w:eastAsia="Times New Roman" w:cstheme="minorHAnsi"/>
          <w:color w:val="000000"/>
          <w:shd w:val="clear" w:color="auto" w:fill="FFFFFF"/>
          <w:lang w:eastAsia="hr-HR"/>
        </w:rPr>
      </w:pPr>
    </w:p>
    <w:p w:rsidR="00B20C77" w:rsidRDefault="00DD6C63" w:rsidP="00DD6C63">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Na temelju ponuđenog teksta Odluke i pristiglih komentara sudionika Savjetovanja, formulirat će se konačni tekst Odluke o kojoj će raspravljati Općinsko vijeće kao tijelo koje Odluku usvaja.</w:t>
      </w:r>
    </w:p>
    <w:p w:rsidR="00B20C77" w:rsidRDefault="00B20C77" w:rsidP="00DD6C63">
      <w:pPr>
        <w:jc w:val="both"/>
        <w:rPr>
          <w:rFonts w:eastAsia="Times New Roman" w:cstheme="minorHAnsi"/>
          <w:color w:val="000000"/>
          <w:shd w:val="clear" w:color="auto" w:fill="FFFFFF"/>
          <w:lang w:eastAsia="hr-HR"/>
        </w:rPr>
      </w:pPr>
    </w:p>
    <w:p w:rsidR="00B20C77" w:rsidRDefault="00B20C77" w:rsidP="00B20C77">
      <w:pPr>
        <w:jc w:val="both"/>
        <w:rPr>
          <w:rFonts w:cs="Calibri"/>
        </w:rPr>
      </w:pPr>
      <w:r>
        <w:rPr>
          <w:rFonts w:cs="Calibri"/>
        </w:rPr>
        <w:t>KLASA: 032-01/22-01/05</w:t>
      </w:r>
    </w:p>
    <w:p w:rsidR="00B20C77" w:rsidRDefault="00B20C77" w:rsidP="00B20C77">
      <w:pPr>
        <w:jc w:val="both"/>
        <w:rPr>
          <w:rFonts w:cs="Calibri"/>
        </w:rPr>
      </w:pPr>
      <w:r>
        <w:rPr>
          <w:rFonts w:cs="Calibri"/>
        </w:rPr>
        <w:t>URBROJ:2170-03-22-01-01</w:t>
      </w:r>
    </w:p>
    <w:p w:rsidR="00B20C77" w:rsidRDefault="00B20C77" w:rsidP="00B20C77">
      <w:pPr>
        <w:jc w:val="both"/>
        <w:rPr>
          <w:rFonts w:cs="Calibri"/>
          <w:sz w:val="24"/>
          <w:szCs w:val="24"/>
        </w:rPr>
      </w:pPr>
      <w:r>
        <w:rPr>
          <w:rFonts w:cs="Calibri"/>
        </w:rPr>
        <w:t>Čavle, 4.11.2022.</w:t>
      </w:r>
    </w:p>
    <w:p w:rsidR="00DD6C63" w:rsidRDefault="00DD6C63" w:rsidP="00DD6C63">
      <w:pPr>
        <w:jc w:val="both"/>
        <w:rPr>
          <w:rFonts w:eastAsia="Times New Roman" w:cstheme="minorHAnsi"/>
          <w:color w:val="000000"/>
          <w:shd w:val="clear" w:color="auto" w:fill="FFFFFF"/>
          <w:lang w:eastAsia="hr-HR"/>
        </w:rPr>
      </w:pPr>
      <w:r>
        <w:rPr>
          <w:rFonts w:eastAsia="Times New Roman" w:cstheme="minorHAnsi"/>
          <w:color w:val="000000"/>
          <w:shd w:val="clear" w:color="auto" w:fill="FFFFFF"/>
          <w:lang w:eastAsia="hr-HR"/>
        </w:rPr>
        <w:br w:type="page"/>
      </w:r>
    </w:p>
    <w:p w:rsidR="007E07C6" w:rsidRDefault="007E07C6" w:rsidP="007E07C6">
      <w:pPr>
        <w:jc w:val="both"/>
      </w:pPr>
      <w:r>
        <w:rPr>
          <w:rFonts w:eastAsia="Times New Roman" w:cstheme="minorHAnsi"/>
          <w:color w:val="000000"/>
          <w:shd w:val="clear" w:color="auto" w:fill="FFFFFF"/>
          <w:lang w:eastAsia="hr-HR"/>
        </w:rPr>
        <w:lastRenderedPageBreak/>
        <w:t>T</w:t>
      </w:r>
      <w:r w:rsidRPr="007E07C6">
        <w:rPr>
          <w:rFonts w:eastAsia="Times New Roman" w:cstheme="minorHAnsi"/>
          <w:color w:val="000000"/>
          <w:shd w:val="clear" w:color="auto" w:fill="FFFFFF"/>
          <w:lang w:eastAsia="hr-HR"/>
        </w:rPr>
        <w:t xml:space="preserve">emeljem članka 10. stavak 1. i članka 12. stavak 1. Zakona o poljoprivrednom zemljištu (Narodne novine broj 20/18, 115/18, 98/19, 57/22), članka 4. Pravilnika o agrotehničkim mjerama (Narodne novine broj 22/19), čl. 8. Zakona o zaštiti od požara (NN 92/10) i </w:t>
      </w:r>
      <w:r w:rsidR="007153F6">
        <w:t xml:space="preserve">čl. 19. Statuta Općine Čavle (Službene novine Primorsko-goranske županije </w:t>
      </w:r>
      <w:r>
        <w:t xml:space="preserve">20/14, 26/14, 27/15, 12/18, 41/18 </w:t>
      </w:r>
      <w:r w:rsidRPr="00FA613B">
        <w:rPr>
          <w:rFonts w:ascii="Calibri" w:hAnsi="Calibri" w:cs="Calibri"/>
        </w:rPr>
        <w:t>i Službene novine Općine Čavle 03/21, 12/21</w:t>
      </w:r>
      <w:r w:rsidR="00BA47FF">
        <w:rPr>
          <w:rFonts w:ascii="Calibri" w:hAnsi="Calibri" w:cs="Calibri"/>
        </w:rPr>
        <w:t>,</w:t>
      </w:r>
      <w:bookmarkStart w:id="0" w:name="_GoBack"/>
      <w:bookmarkEnd w:id="0"/>
      <w:r>
        <w:rPr>
          <w:rFonts w:ascii="Calibri" w:hAnsi="Calibri" w:cs="Calibri"/>
        </w:rPr>
        <w:t xml:space="preserve"> pročišćeni tekst 04/22</w:t>
      </w:r>
      <w:r>
        <w:t>) Općinsko vijeće Op</w:t>
      </w:r>
      <w:r w:rsidR="007153F6">
        <w:t xml:space="preserve">ćine Čavle na sjednici održanoj </w:t>
      </w:r>
      <w:r>
        <w:t>__________________. godine donosi</w:t>
      </w:r>
    </w:p>
    <w:p w:rsidR="007E07C6" w:rsidRDefault="007E07C6" w:rsidP="007E07C6"/>
    <w:p w:rsidR="007E07C6" w:rsidRPr="007E07C6" w:rsidRDefault="007E07C6" w:rsidP="007E07C6">
      <w:pPr>
        <w:rPr>
          <w:rFonts w:eastAsia="Times New Roman" w:cstheme="minorHAnsi"/>
          <w:lang w:eastAsia="hr-HR"/>
        </w:rPr>
      </w:pPr>
    </w:p>
    <w:p w:rsidR="007E07C6" w:rsidRPr="007E07C6" w:rsidRDefault="007E07C6" w:rsidP="007E07C6">
      <w:pPr>
        <w:shd w:val="clear" w:color="auto" w:fill="FFFFFF"/>
        <w:jc w:val="center"/>
        <w:outlineLvl w:val="3"/>
        <w:rPr>
          <w:rFonts w:eastAsia="Times New Roman" w:cstheme="minorHAnsi"/>
          <w:b/>
          <w:bCs/>
          <w:color w:val="000000"/>
          <w:lang w:eastAsia="hr-HR"/>
        </w:rPr>
      </w:pPr>
      <w:r w:rsidRPr="007E07C6">
        <w:rPr>
          <w:rFonts w:eastAsia="Times New Roman" w:cstheme="minorHAnsi"/>
          <w:b/>
          <w:bCs/>
          <w:color w:val="000000"/>
          <w:lang w:eastAsia="hr-HR"/>
        </w:rPr>
        <w:t>ODLUKU</w:t>
      </w:r>
    </w:p>
    <w:p w:rsidR="007E07C6" w:rsidRDefault="007E07C6" w:rsidP="007E07C6">
      <w:pPr>
        <w:shd w:val="clear" w:color="auto" w:fill="FFFFFF"/>
        <w:jc w:val="center"/>
        <w:outlineLvl w:val="3"/>
        <w:rPr>
          <w:rFonts w:eastAsia="Times New Roman" w:cstheme="minorHAnsi"/>
          <w:b/>
          <w:bCs/>
          <w:color w:val="000000"/>
          <w:lang w:eastAsia="hr-HR"/>
        </w:rPr>
      </w:pPr>
      <w:r w:rsidRPr="007E07C6">
        <w:rPr>
          <w:rFonts w:eastAsia="Times New Roman" w:cstheme="minorHAnsi"/>
          <w:b/>
          <w:bCs/>
          <w:color w:val="000000"/>
          <w:lang w:eastAsia="hr-HR"/>
        </w:rPr>
        <w:t>O AGROTEHNIČKIM MJERAMA I MJERAMA</w:t>
      </w:r>
      <w:r w:rsidRPr="007E07C6">
        <w:rPr>
          <w:rFonts w:eastAsia="Times New Roman" w:cstheme="minorHAnsi"/>
          <w:b/>
          <w:bCs/>
          <w:color w:val="000000"/>
          <w:lang w:eastAsia="hr-HR"/>
        </w:rPr>
        <w:br/>
        <w:t xml:space="preserve">ZA UREĐIVANJE I ODRŽAVANJE POLJOPRIVREDNIH RUDINA NA PODRUČJU OPĆINE </w:t>
      </w:r>
      <w:r>
        <w:rPr>
          <w:rFonts w:eastAsia="Times New Roman" w:cstheme="minorHAnsi"/>
          <w:b/>
          <w:bCs/>
          <w:color w:val="000000"/>
          <w:lang w:eastAsia="hr-HR"/>
        </w:rPr>
        <w:t>ČAVLE</w:t>
      </w:r>
    </w:p>
    <w:p w:rsidR="007E07C6" w:rsidRDefault="007E07C6" w:rsidP="007E07C6">
      <w:pPr>
        <w:shd w:val="clear" w:color="auto" w:fill="FFFFFF"/>
        <w:jc w:val="center"/>
        <w:outlineLvl w:val="3"/>
        <w:rPr>
          <w:rFonts w:eastAsia="Times New Roman" w:cstheme="minorHAnsi"/>
          <w:b/>
          <w:bCs/>
          <w:color w:val="000000"/>
          <w:lang w:eastAsia="hr-HR"/>
        </w:rPr>
      </w:pPr>
    </w:p>
    <w:p w:rsidR="007E07C6" w:rsidRPr="007E07C6" w:rsidRDefault="007E07C6" w:rsidP="007E07C6">
      <w:pPr>
        <w:shd w:val="clear" w:color="auto" w:fill="FFFFFF"/>
        <w:jc w:val="center"/>
        <w:outlineLvl w:val="3"/>
        <w:rPr>
          <w:rFonts w:eastAsia="Times New Roman" w:cstheme="minorHAnsi"/>
          <w:b/>
          <w:bCs/>
          <w:color w:val="000000"/>
          <w:lang w:eastAsia="hr-HR"/>
        </w:rPr>
      </w:pPr>
    </w:p>
    <w:p w:rsidR="007E07C6" w:rsidRPr="007E07C6" w:rsidRDefault="007E07C6" w:rsidP="007E07C6">
      <w:pPr>
        <w:shd w:val="clear" w:color="auto" w:fill="FFFFFF"/>
        <w:rPr>
          <w:rFonts w:eastAsia="Times New Roman" w:cstheme="minorHAnsi"/>
          <w:b/>
          <w:color w:val="000000"/>
          <w:lang w:eastAsia="hr-HR"/>
        </w:rPr>
      </w:pPr>
      <w:r w:rsidRPr="007E07C6">
        <w:rPr>
          <w:rFonts w:eastAsia="Times New Roman" w:cstheme="minorHAnsi"/>
          <w:b/>
          <w:color w:val="000000"/>
          <w:lang w:eastAsia="hr-HR"/>
        </w:rPr>
        <w:t>I. OPĆE ODREDBE</w:t>
      </w: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1.</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Ovom Odlukom propisuju se agrotehničke mjere u slučajevima u kojima bi propuštanje tih mjera nanijelo štetu, onemogućilo ili smanjilo poljoprivrednu proizvodnju, mjere za uređenje i održavanje poljoprivrednih rudina, mjere zaštite od požara na poljoprivrednom zemljištu, posebne mjere zabrane građenja jednostavnih građevina i postavljanja montažnih objekata, kamp prikolica, plovila i vozila na poljoprivrednom zemljištu, posebne mjere za sprječavanje protupravnog odlaganja otpada na poljoprivrednom zemljištu i poljoprivrednim rudinama na području Općine </w:t>
      </w:r>
      <w:r>
        <w:rPr>
          <w:rFonts w:eastAsia="Times New Roman" w:cstheme="minorHAnsi"/>
          <w:color w:val="000000"/>
          <w:lang w:eastAsia="hr-HR"/>
        </w:rPr>
        <w:t xml:space="preserve">Čavle </w:t>
      </w:r>
      <w:r w:rsidRPr="007E07C6">
        <w:rPr>
          <w:rFonts w:eastAsia="Times New Roman" w:cstheme="minorHAnsi"/>
          <w:color w:val="000000"/>
          <w:lang w:eastAsia="hr-HR"/>
        </w:rPr>
        <w:t>(u daljnjem tekstu: općina).</w:t>
      </w:r>
    </w:p>
    <w:p w:rsid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2.</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Poljoprivrednim zemljištem u smislu ove Odluke smatraju se poljoprivredne površine, koje su po načinu uporabe u katastru upisane kao: oranice, vrtovi, livade, pašnjaci, voćnjaci, maslinici, vinogradi, ribnjaci, trstici i močvare kao i drugo zemljište, koje se može privesti poljoprivrednoj proizvodnji.</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(2) Pod poljoprivrednim rudinama u smislu ove Odluke smatraju se parcele na određenom lokalitetu odnosno zaokružena cjelina parcela.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(3) Katastarske čestice u građevinskom području površine veće od 500 m2, kao i one izvan tog područja, predviđene dokumentima prostornog uređenja za izgradnju, a u evidencijama Državne geodetske uprave se vode kao poljoprivredno zemljište, do privođenja nepoljoprivrednoj namjeni, odnosno do izvršnosti akta kojim se odobrava građenje ili do primitka potvrde glavnog projekta, koriste se kao poljoprivredno zemljište i moraju se održavati sposobnim za poljoprivrednu proizvodnju.</w:t>
      </w:r>
    </w:p>
    <w:p w:rsid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color w:val="000000"/>
          <w:lang w:eastAsia="hr-HR"/>
        </w:rPr>
      </w:pPr>
      <w:r w:rsidRPr="007E07C6">
        <w:rPr>
          <w:rFonts w:eastAsia="Times New Roman" w:cstheme="minorHAnsi"/>
          <w:b/>
          <w:color w:val="000000"/>
          <w:lang w:eastAsia="hr-HR"/>
        </w:rPr>
        <w:t>II. AGROTEHNIČKE MJERE</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3.</w:t>
      </w:r>
    </w:p>
    <w:p w:rsidR="007E07C6" w:rsidRPr="007E07C6" w:rsidRDefault="007E07C6" w:rsidP="007E07C6">
      <w:pPr>
        <w:shd w:val="clear" w:color="auto" w:fill="FFFFFF"/>
        <w:jc w:val="center"/>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Pod agrotehničkim mjerama smatraju se:</w:t>
      </w: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1. minimalna razina obrade i održavanja poljoprivrednog zemljišta povoljnim za uzgoj biljaka,</w:t>
      </w: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2. sprječavanje zakorovljenosti i obrastanja višegodišnjim raslinjem,</w:t>
      </w: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3. suzbijanje organizama štetnih za bilje,</w:t>
      </w: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4. gospodarenje biljnim ostatcima,</w:t>
      </w: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5. održavanje organske tvari i humusa u tlu,</w:t>
      </w: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6. održavanje povoljne strukture tla,</w:t>
      </w: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lastRenderedPageBreak/>
        <w:t>7. zaštita od erozije,</w:t>
      </w:r>
    </w:p>
    <w:p w:rsid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8. održavanje plodnosti tla.</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1. Minimalna razina obrade i održavanja poljoprivrednog zemljišta povoljnim za uzgoj biljaka</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4.</w:t>
      </w:r>
    </w:p>
    <w:p w:rsidR="007E07C6" w:rsidRPr="007E07C6" w:rsidRDefault="007E07C6" w:rsidP="007E07C6">
      <w:pPr>
        <w:shd w:val="clear" w:color="auto" w:fill="FFFFFF"/>
        <w:jc w:val="center"/>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Minimalna razina obrade i održavanja poljoprivrednog zemljišta podrazumijeva provođenje najnužnijih mjera u okviru prikladne tehnologije, a posebno:</w:t>
      </w: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 redovito obrađivanje i održavanje poljoprivrednog zemljišta u skladu s određenom biljnom vrstom i načinom uzgoja, odnosno katastarskom kulturom poljoprivrednog zemljišta,</w:t>
      </w: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 održavanje ili poboljšanje plodnosti tla,</w:t>
      </w: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 održivo gospodarenje trajnim pašnjacima i livadama,</w:t>
      </w: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 održavanje površina pod trajnim nasadima u dobrom proizvodnom stanju.</w:t>
      </w:r>
    </w:p>
    <w:p w:rsid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2. Sprječavanje zakorovljenosti i obrastanja višegodišnjim raslinjem</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5.</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Vlasnici i posjednici poljoprivrednog zemljišta dužni su primjenjivati odgovarajuće agrotehničke mjere obrade tla i njege usjeva i nasada u cilju sprječavanja zakorovljenosti i obrastanja višegodišnjim korovom poljoprivrednog zemljišta.</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(2) Kod sprječavanja zakorovljenosti i obrastanja višegodišnjim raslinjem i njege usjeva potrebno je dati prednost </w:t>
      </w:r>
      <w:proofErr w:type="spellStart"/>
      <w:r w:rsidRPr="007E07C6">
        <w:rPr>
          <w:rFonts w:eastAsia="Times New Roman" w:cstheme="minorHAnsi"/>
          <w:color w:val="000000"/>
          <w:lang w:eastAsia="hr-HR"/>
        </w:rPr>
        <w:t>nekemijskim</w:t>
      </w:r>
      <w:proofErr w:type="spellEnd"/>
      <w:r w:rsidRPr="007E07C6">
        <w:rPr>
          <w:rFonts w:eastAsia="Times New Roman" w:cstheme="minorHAnsi"/>
          <w:color w:val="000000"/>
          <w:lang w:eastAsia="hr-HR"/>
        </w:rPr>
        <w:t xml:space="preserve"> mjerama zaštite bilja kao što su mehaničke, fizikalne, biotehničke i biološke mjere zaštite, a kod korištenja kemijskih mjera zaštite potrebno je dati prednost herbicidima s povoljnijim </w:t>
      </w:r>
      <w:proofErr w:type="spellStart"/>
      <w:r w:rsidRPr="007E07C6">
        <w:rPr>
          <w:rFonts w:eastAsia="Times New Roman" w:cstheme="minorHAnsi"/>
          <w:color w:val="000000"/>
          <w:lang w:eastAsia="hr-HR"/>
        </w:rPr>
        <w:t>ekotoksikološkim</w:t>
      </w:r>
      <w:proofErr w:type="spellEnd"/>
      <w:r w:rsidRPr="007E07C6">
        <w:rPr>
          <w:rFonts w:eastAsia="Times New Roman" w:cstheme="minorHAnsi"/>
          <w:color w:val="000000"/>
          <w:lang w:eastAsia="hr-HR"/>
        </w:rPr>
        <w:t xml:space="preserve"> svojstvima.</w:t>
      </w:r>
    </w:p>
    <w:p w:rsidR="002E6BD3" w:rsidRPr="007E07C6" w:rsidRDefault="002E6BD3"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6.</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Vlasnici i posjednici poljoprivrednog obrađenog i neobrađenog zemljišta, dužni su tijekom vegetacijske sezone tekuće godine, u više navrata, sa svojih površina (uključujući i rubove parcela, šuma i poljskih putova) uklanjati i suzbijati ambroziju sljedećim mjerama: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agrotehničkim - pridržavanjem plodoreda, obradom tla, pravovremenom sjetvom i gnojidbom kulture, višekratnim prašenjem strništa i neobrađene (nezasijane) poljoprivredne površine,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 mehaničkim - </w:t>
      </w:r>
      <w:proofErr w:type="spellStart"/>
      <w:r w:rsidRPr="007E07C6">
        <w:rPr>
          <w:rFonts w:eastAsia="Times New Roman" w:cstheme="minorHAnsi"/>
          <w:color w:val="000000"/>
          <w:lang w:eastAsia="hr-HR"/>
        </w:rPr>
        <w:t>međurednom</w:t>
      </w:r>
      <w:proofErr w:type="spellEnd"/>
      <w:r w:rsidRPr="007E07C6">
        <w:rPr>
          <w:rFonts w:eastAsia="Times New Roman" w:cstheme="minorHAnsi"/>
          <w:color w:val="000000"/>
          <w:lang w:eastAsia="hr-HR"/>
        </w:rPr>
        <w:t xml:space="preserve"> kultivacijom, okopavanjem, plijevljenjem i </w:t>
      </w:r>
      <w:proofErr w:type="spellStart"/>
      <w:r w:rsidRPr="007E07C6">
        <w:rPr>
          <w:rFonts w:eastAsia="Times New Roman" w:cstheme="minorHAnsi"/>
          <w:color w:val="000000"/>
          <w:lang w:eastAsia="hr-HR"/>
        </w:rPr>
        <w:t>pročupavanje</w:t>
      </w:r>
      <w:proofErr w:type="spellEnd"/>
      <w:r w:rsidRPr="007E07C6">
        <w:rPr>
          <w:rFonts w:eastAsia="Times New Roman" w:cstheme="minorHAnsi"/>
          <w:color w:val="000000"/>
          <w:lang w:eastAsia="hr-HR"/>
        </w:rPr>
        <w:t xml:space="preserve"> izbjeglih biljaka, redovitom (višekratnom) košnjom, priječenjem prašenja i </w:t>
      </w:r>
      <w:proofErr w:type="spellStart"/>
      <w:r w:rsidRPr="007E07C6">
        <w:rPr>
          <w:rFonts w:eastAsia="Times New Roman" w:cstheme="minorHAnsi"/>
          <w:color w:val="000000"/>
          <w:lang w:eastAsia="hr-HR"/>
        </w:rPr>
        <w:t>plodonošenja</w:t>
      </w:r>
      <w:proofErr w:type="spellEnd"/>
      <w:r w:rsidRPr="007E07C6">
        <w:rPr>
          <w:rFonts w:eastAsia="Times New Roman" w:cstheme="minorHAnsi"/>
          <w:color w:val="000000"/>
          <w:lang w:eastAsia="hr-HR"/>
        </w:rPr>
        <w:t xml:space="preserve"> biljaka,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kemijskim - uporabom učinkovitih herbicida koji imaju dozvolu za promet i primjenu u Republici Hrvatskoj za suzbijanje ambrozije, a u skladu s uputom za primjenu koja je priložena uz sredstvo.</w:t>
      </w:r>
    </w:p>
    <w:p w:rsid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3. Suzbijanje organizama štetnih za bilje</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7.</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2E6BD3">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Vlasnici odnosno posjednici poljoprivrednog zemljišta moraju suzbijati organizme štetne za bilje, a kod suzbijanja obvezni su primjenjivati temeljna načela integrirane zaštite bilja sukladno posebnim propisima koji uređuju održivu uporabu pesticida.</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2E6BD3">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lastRenderedPageBreak/>
        <w:t>(2) Nakon provedenog postupka iz stavak 1. ovoga članka, vlasnici odnosno posjednici poljoprivrednog zemljišta obvezni su ambalažu od korištenja sredstava za zaštitu bilja zbrinuti sukladno uputama proizvođača, koje su priložene uz sredstva.</w:t>
      </w:r>
    </w:p>
    <w:p w:rsidR="002E6BD3" w:rsidRPr="007E07C6" w:rsidRDefault="002E6BD3" w:rsidP="002E6BD3">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4. Gospodarenje biljnim ostatcima</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8.</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(2) Vlasnici odnosno posjednici poljoprivrednog zemljišta moraju ukloniti sa zemljišta sve biljne ostatke koji bi mogli biti uzrokom širenja organizama štetnih za bilje u određenom agrotehničkom roku u skladu s biljnom kulturom.</w:t>
      </w:r>
    </w:p>
    <w:p w:rsid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9.</w:t>
      </w:r>
    </w:p>
    <w:p w:rsidR="007E07C6" w:rsidRPr="007E07C6" w:rsidRDefault="007E07C6" w:rsidP="007E07C6">
      <w:pPr>
        <w:shd w:val="clear" w:color="auto" w:fill="FFFFFF"/>
        <w:jc w:val="center"/>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(1) Agrotehničke mjere gospodarenja s biljnim ostatcima obuhvaćaju:</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primjenu odgovarajućih postupaka s biljnim ostatcima nakon žetve na poljoprivrednom zemljištu na kojem se primjenjuje konvencionalna i reducirana obrada tla,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 primjenu odgovarajućih postupaka s biljnim ostatcima na površinama na kojima se primjenjuje </w:t>
      </w:r>
      <w:proofErr w:type="spellStart"/>
      <w:r w:rsidRPr="007E07C6">
        <w:rPr>
          <w:rFonts w:eastAsia="Times New Roman" w:cstheme="minorHAnsi"/>
          <w:color w:val="000000"/>
          <w:lang w:eastAsia="hr-HR"/>
        </w:rPr>
        <w:t>konzervacijska</w:t>
      </w:r>
      <w:proofErr w:type="spellEnd"/>
      <w:r w:rsidRPr="007E07C6">
        <w:rPr>
          <w:rFonts w:eastAsia="Times New Roman" w:cstheme="minorHAnsi"/>
          <w:color w:val="000000"/>
          <w:lang w:eastAsia="hr-HR"/>
        </w:rPr>
        <w:t xml:space="preserve"> obrada tla,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 obvezu uklanjanja suhih biljnih ostataka ili njihovo usitnjavanje s ciljem </w:t>
      </w:r>
      <w:proofErr w:type="spellStart"/>
      <w:r w:rsidRPr="007E07C6">
        <w:rPr>
          <w:rFonts w:eastAsia="Times New Roman" w:cstheme="minorHAnsi"/>
          <w:color w:val="000000"/>
          <w:lang w:eastAsia="hr-HR"/>
        </w:rPr>
        <w:t>malčiranja</w:t>
      </w:r>
      <w:proofErr w:type="spellEnd"/>
      <w:r w:rsidRPr="007E07C6">
        <w:rPr>
          <w:rFonts w:eastAsia="Times New Roman" w:cstheme="minorHAnsi"/>
          <w:color w:val="000000"/>
          <w:lang w:eastAsia="hr-HR"/>
        </w:rPr>
        <w:t xml:space="preserve"> površine tla nakon provedenih agrotehničkih mjera u višegodišnjim nasadima,</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 obvezu odstranjivanja biljnih ostataka nakon sječe i čišćenja šuma, putova i međa na šumskom zemljištu, koje graniči s poljoprivrednim zemljištem te se ovaj materijal mora zbrinuti/koristiti na ekološki i ekonomski održiv način, kao što je izrada komposta, </w:t>
      </w:r>
      <w:proofErr w:type="spellStart"/>
      <w:r w:rsidRPr="007E07C6">
        <w:rPr>
          <w:rFonts w:eastAsia="Times New Roman" w:cstheme="minorHAnsi"/>
          <w:color w:val="000000"/>
          <w:lang w:eastAsia="hr-HR"/>
        </w:rPr>
        <w:t>malčiranje</w:t>
      </w:r>
      <w:proofErr w:type="spellEnd"/>
      <w:r w:rsidRPr="007E07C6">
        <w:rPr>
          <w:rFonts w:eastAsia="Times New Roman" w:cstheme="minorHAnsi"/>
          <w:color w:val="000000"/>
          <w:lang w:eastAsia="hr-HR"/>
        </w:rPr>
        <w:t xml:space="preserve"> površine, alternativno gorivo i sl.</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(2) Žetveni ostatci, u pravilu, ne smiju se spaljivati, a njihovo je spaljivanje dopušteno samo u cilju sprečavanja širenja ili suzbijanja organizama štetnih za bilje uz provođenje mjera zaštite od požara sukladno posebnim propisima, kada je obvezna provedba mjera zaštite od požara sukladno posebnim propisima.</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5. Održavanje razine organske tvari i humusa u tlu</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10.</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(1) Organska tvar u tlu održava se provođenjem minimalno trogodišnjeg plodoreda prema pravilima struke ili uzgojem usjeva za zelenu gnojidbu ili dodavanjem </w:t>
      </w:r>
      <w:proofErr w:type="spellStart"/>
      <w:r w:rsidRPr="007E07C6">
        <w:rPr>
          <w:rFonts w:eastAsia="Times New Roman" w:cstheme="minorHAnsi"/>
          <w:color w:val="000000"/>
          <w:lang w:eastAsia="hr-HR"/>
        </w:rPr>
        <w:t>poboljšivača</w:t>
      </w:r>
      <w:proofErr w:type="spellEnd"/>
      <w:r w:rsidRPr="007E07C6">
        <w:rPr>
          <w:rFonts w:eastAsia="Times New Roman" w:cstheme="minorHAnsi"/>
          <w:color w:val="000000"/>
          <w:lang w:eastAsia="hr-HR"/>
        </w:rPr>
        <w:t xml:space="preserve"> tla.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(2) Trogodišnji plodored podrazumijeva izmjenu u vremenu i prostoru: strne žitarice - </w:t>
      </w:r>
      <w:proofErr w:type="spellStart"/>
      <w:r w:rsidRPr="007E07C6">
        <w:rPr>
          <w:rFonts w:eastAsia="Times New Roman" w:cstheme="minorHAnsi"/>
          <w:color w:val="000000"/>
          <w:lang w:eastAsia="hr-HR"/>
        </w:rPr>
        <w:t>okopavine</w:t>
      </w:r>
      <w:proofErr w:type="spellEnd"/>
      <w:r w:rsidRPr="007E07C6">
        <w:rPr>
          <w:rFonts w:eastAsia="Times New Roman" w:cstheme="minorHAnsi"/>
          <w:color w:val="000000"/>
          <w:lang w:eastAsia="hr-HR"/>
        </w:rPr>
        <w:t xml:space="preserve"> - leguminoze ili industrijsko bilje ili trave ili djeteline ili njihove smjese.</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(3) Redoslijed usjeva u plodoredu mora biti takav da se održava i poboljšava plodnost tla, povoljna struktura tla, optimalna razina </w:t>
      </w:r>
      <w:proofErr w:type="spellStart"/>
      <w:r w:rsidRPr="007E07C6">
        <w:rPr>
          <w:rFonts w:eastAsia="Times New Roman" w:cstheme="minorHAnsi"/>
          <w:color w:val="000000"/>
          <w:lang w:eastAsia="hr-HR"/>
        </w:rPr>
        <w:t>hraniva</w:t>
      </w:r>
      <w:proofErr w:type="spellEnd"/>
      <w:r w:rsidRPr="007E07C6">
        <w:rPr>
          <w:rFonts w:eastAsia="Times New Roman" w:cstheme="minorHAnsi"/>
          <w:color w:val="000000"/>
          <w:lang w:eastAsia="hr-HR"/>
        </w:rPr>
        <w:t xml:space="preserve"> u tlu.</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(4) Trave, djeteline, djetelinsko-travne smjese sastavni su dio plodoreda i mogu na istoj površini ostati duže od tri godine.</w:t>
      </w: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(5) </w:t>
      </w:r>
      <w:proofErr w:type="spellStart"/>
      <w:r w:rsidRPr="007E07C6">
        <w:rPr>
          <w:rFonts w:eastAsia="Times New Roman" w:cstheme="minorHAnsi"/>
          <w:color w:val="000000"/>
          <w:lang w:eastAsia="hr-HR"/>
        </w:rPr>
        <w:t>Podusjevi</w:t>
      </w:r>
      <w:proofErr w:type="spellEnd"/>
      <w:r w:rsidRPr="007E07C6">
        <w:rPr>
          <w:rFonts w:eastAsia="Times New Roman" w:cstheme="minorHAnsi"/>
          <w:color w:val="000000"/>
          <w:lang w:eastAsia="hr-HR"/>
        </w:rPr>
        <w:t xml:space="preserve">, </w:t>
      </w:r>
      <w:proofErr w:type="spellStart"/>
      <w:r w:rsidRPr="007E07C6">
        <w:rPr>
          <w:rFonts w:eastAsia="Times New Roman" w:cstheme="minorHAnsi"/>
          <w:color w:val="000000"/>
          <w:lang w:eastAsia="hr-HR"/>
        </w:rPr>
        <w:t>međuusjevi</w:t>
      </w:r>
      <w:proofErr w:type="spellEnd"/>
      <w:r w:rsidRPr="007E07C6">
        <w:rPr>
          <w:rFonts w:eastAsia="Times New Roman" w:cstheme="minorHAnsi"/>
          <w:color w:val="000000"/>
          <w:lang w:eastAsia="hr-HR"/>
        </w:rPr>
        <w:t xml:space="preserve"> i ugar smatraju se sastavnim dijelom plodoreda.</w:t>
      </w:r>
    </w:p>
    <w:p w:rsid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11.</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Kod planiranja održavanja razine organske tvari u tlu potrebno je unositi žetvene ostatke u tlu primjenom konvencionalne, reducirane ili </w:t>
      </w:r>
      <w:proofErr w:type="spellStart"/>
      <w:r w:rsidRPr="007E07C6">
        <w:rPr>
          <w:rFonts w:eastAsia="Times New Roman" w:cstheme="minorHAnsi"/>
          <w:color w:val="000000"/>
          <w:lang w:eastAsia="hr-HR"/>
        </w:rPr>
        <w:t>konzervacijske</w:t>
      </w:r>
      <w:proofErr w:type="spellEnd"/>
      <w:r w:rsidRPr="007E07C6">
        <w:rPr>
          <w:rFonts w:eastAsia="Times New Roman" w:cstheme="minorHAnsi"/>
          <w:color w:val="000000"/>
          <w:lang w:eastAsia="hr-HR"/>
        </w:rPr>
        <w:t xml:space="preserve"> obrade tla i uravnoteženo gnojiti tlo organskim gnojem ili uzgojem usjeva za zelenu gnojidbu.</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6. Održavanje strukture tla</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12.</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Korištenje mehanizacije mora biti primjereno stanju poljoprivrednog zemljišta i njegovim svojstvima.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(2) U uvjetima kada je tlo zasićeno vodom, poplavljeno ili prekriveno snijegom zabranjeno je korištenje poljoprivredne mehanizacije na poljoprivrednom zemljištu, osim prilikom žetve ili berbe usjeva.</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7. Zaštita od erozije</w:t>
      </w:r>
    </w:p>
    <w:p w:rsidR="007E07C6" w:rsidRDefault="007E07C6" w:rsidP="007E07C6">
      <w:pPr>
        <w:shd w:val="clear" w:color="auto" w:fill="FFFFFF"/>
        <w:jc w:val="center"/>
        <w:rPr>
          <w:rFonts w:eastAsia="Times New Roman" w:cstheme="minorHAnsi"/>
          <w:color w:val="000000"/>
          <w:lang w:eastAsia="hr-HR"/>
        </w:rPr>
      </w:pPr>
    </w:p>
    <w:p w:rsidR="007E07C6" w:rsidRP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13.</w:t>
      </w:r>
    </w:p>
    <w:p w:rsid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(1) Na nagnutim terenima (›15%) obveza je provoditi pravilnu izmjenu usjeva.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(2) </w:t>
      </w:r>
      <w:proofErr w:type="spellStart"/>
      <w:r w:rsidRPr="007E07C6">
        <w:rPr>
          <w:rFonts w:eastAsia="Times New Roman" w:cstheme="minorHAnsi"/>
          <w:color w:val="000000"/>
          <w:lang w:eastAsia="hr-HR"/>
        </w:rPr>
        <w:t>Međuredni</w:t>
      </w:r>
      <w:proofErr w:type="spellEnd"/>
      <w:r w:rsidRPr="007E07C6">
        <w:rPr>
          <w:rFonts w:eastAsia="Times New Roman" w:cstheme="minorHAnsi"/>
          <w:color w:val="000000"/>
          <w:lang w:eastAsia="hr-HR"/>
        </w:rPr>
        <w:t xml:space="preserve"> prostori na nagnutim terenima (›15%) pri uzgoju trajnih nasada moraju biti zatravljeni, a redovi postavljeni okomito na nagib terena.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(3) Na nagibima većim od 25% zabranjena je sjetva jarih </w:t>
      </w:r>
      <w:proofErr w:type="spellStart"/>
      <w:r w:rsidRPr="007E07C6">
        <w:rPr>
          <w:rFonts w:eastAsia="Times New Roman" w:cstheme="minorHAnsi"/>
          <w:color w:val="000000"/>
          <w:lang w:eastAsia="hr-HR"/>
        </w:rPr>
        <w:t>okopavinskih</w:t>
      </w:r>
      <w:proofErr w:type="spellEnd"/>
      <w:r w:rsidRPr="007E07C6">
        <w:rPr>
          <w:rFonts w:eastAsia="Times New Roman" w:cstheme="minorHAnsi"/>
          <w:color w:val="000000"/>
          <w:lang w:eastAsia="hr-HR"/>
        </w:rPr>
        <w:t xml:space="preserve"> usjeva rijetkog sklopa.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(4) Na prostorima gdje dominiraju </w:t>
      </w:r>
      <w:proofErr w:type="spellStart"/>
      <w:r w:rsidRPr="007E07C6">
        <w:rPr>
          <w:rFonts w:eastAsia="Times New Roman" w:cstheme="minorHAnsi"/>
          <w:color w:val="000000"/>
          <w:lang w:eastAsia="hr-HR"/>
        </w:rPr>
        <w:t>teksturno</w:t>
      </w:r>
      <w:proofErr w:type="spellEnd"/>
      <w:r w:rsidRPr="007E07C6">
        <w:rPr>
          <w:rFonts w:eastAsia="Times New Roman" w:cstheme="minorHAnsi"/>
          <w:color w:val="000000"/>
          <w:lang w:eastAsia="hr-HR"/>
        </w:rPr>
        <w:t xml:space="preserve"> lakša tla pored </w:t>
      </w:r>
      <w:proofErr w:type="spellStart"/>
      <w:r w:rsidRPr="007E07C6">
        <w:rPr>
          <w:rFonts w:eastAsia="Times New Roman" w:cstheme="minorHAnsi"/>
          <w:color w:val="000000"/>
          <w:lang w:eastAsia="hr-HR"/>
        </w:rPr>
        <w:t>konzervacijske</w:t>
      </w:r>
      <w:proofErr w:type="spellEnd"/>
      <w:r w:rsidRPr="007E07C6">
        <w:rPr>
          <w:rFonts w:eastAsia="Times New Roman" w:cstheme="minorHAnsi"/>
          <w:color w:val="000000"/>
          <w:lang w:eastAsia="hr-HR"/>
        </w:rPr>
        <w:t xml:space="preserve"> obrade u cilju ublažavanja pojave i posljedica erozije vjetrom moraju se podići </w:t>
      </w:r>
      <w:proofErr w:type="spellStart"/>
      <w:r w:rsidRPr="007E07C6">
        <w:rPr>
          <w:rFonts w:eastAsia="Times New Roman" w:cstheme="minorHAnsi"/>
          <w:color w:val="000000"/>
          <w:lang w:eastAsia="hr-HR"/>
        </w:rPr>
        <w:t>vjetrozaštitni</w:t>
      </w:r>
      <w:proofErr w:type="spellEnd"/>
      <w:r w:rsidRPr="007E07C6">
        <w:rPr>
          <w:rFonts w:eastAsia="Times New Roman" w:cstheme="minorHAnsi"/>
          <w:color w:val="000000"/>
          <w:lang w:eastAsia="hr-HR"/>
        </w:rPr>
        <w:t xml:space="preserve"> </w:t>
      </w:r>
      <w:proofErr w:type="spellStart"/>
      <w:r w:rsidRPr="007E07C6">
        <w:rPr>
          <w:rFonts w:eastAsia="Times New Roman" w:cstheme="minorHAnsi"/>
          <w:color w:val="000000"/>
          <w:lang w:eastAsia="hr-HR"/>
        </w:rPr>
        <w:t>pojasi</w:t>
      </w:r>
      <w:proofErr w:type="spellEnd"/>
      <w:r w:rsidRPr="007E07C6">
        <w:rPr>
          <w:rFonts w:eastAsia="Times New Roman" w:cstheme="minorHAnsi"/>
          <w:color w:val="000000"/>
          <w:lang w:eastAsia="hr-HR"/>
        </w:rPr>
        <w:t>.</w:t>
      </w:r>
    </w:p>
    <w:p w:rsid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8. Održavanje plodnosti tla</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14.</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Plodnost tla se mora održavati primjenom agrotehničkih mjera, uključujući gnojidbu, gdje je primjenjivo, kojom se povećava ili održava povoljan sadržaj makro i </w:t>
      </w:r>
      <w:proofErr w:type="spellStart"/>
      <w:r w:rsidRPr="007E07C6">
        <w:rPr>
          <w:rFonts w:eastAsia="Times New Roman" w:cstheme="minorHAnsi"/>
          <w:color w:val="000000"/>
          <w:lang w:eastAsia="hr-HR"/>
        </w:rPr>
        <w:t>mikrohraniva</w:t>
      </w:r>
      <w:proofErr w:type="spellEnd"/>
      <w:r w:rsidRPr="007E07C6">
        <w:rPr>
          <w:rFonts w:eastAsia="Times New Roman" w:cstheme="minorHAnsi"/>
          <w:color w:val="000000"/>
          <w:lang w:eastAsia="hr-HR"/>
        </w:rPr>
        <w:t xml:space="preserve"> u tlu, te optimalne fizikalne i mikrobiološke značajke tla.</w:t>
      </w:r>
    </w:p>
    <w:p w:rsid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color w:val="000000"/>
          <w:lang w:eastAsia="hr-HR"/>
        </w:rPr>
      </w:pPr>
      <w:r w:rsidRPr="007E07C6">
        <w:rPr>
          <w:rFonts w:eastAsia="Times New Roman" w:cstheme="minorHAnsi"/>
          <w:b/>
          <w:color w:val="000000"/>
          <w:lang w:eastAsia="hr-HR"/>
        </w:rPr>
        <w:t>III. MJERE ZA UREĐIVANJE I ODRŽAVANJE POLJOPRIVREDNIH RUDINA</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15.</w:t>
      </w:r>
    </w:p>
    <w:p w:rsidR="007E07C6" w:rsidRPr="007E07C6" w:rsidRDefault="007E07C6" w:rsidP="007E07C6">
      <w:pPr>
        <w:shd w:val="clear" w:color="auto" w:fill="FFFFFF"/>
        <w:jc w:val="center"/>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Vlasnici i posjednici poljoprivrednog zemljišta dužni su primjenjivati mjere za uređivanje i</w:t>
      </w:r>
      <w:r>
        <w:rPr>
          <w:rFonts w:eastAsia="Times New Roman" w:cstheme="minorHAnsi"/>
          <w:color w:val="000000"/>
          <w:lang w:eastAsia="hr-HR"/>
        </w:rPr>
        <w:t xml:space="preserve"> </w:t>
      </w:r>
      <w:r w:rsidRPr="007E07C6">
        <w:rPr>
          <w:rFonts w:eastAsia="Times New Roman" w:cstheme="minorHAnsi"/>
          <w:color w:val="000000"/>
          <w:lang w:eastAsia="hr-HR"/>
        </w:rPr>
        <w:t>održavanje poljoprivrednih rudina: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održavanje živica i međa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2. održavanje poljskih putova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lastRenderedPageBreak/>
        <w:t>3. uređivanje i održavanje kanala oborinske odvodnje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4. sprječavanje zasjenjivanja susjednih čestica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5. sadnja i održavanje vjetrobranskih pojasa.</w:t>
      </w: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1. Održavanje živica i međa</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16.</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Vlasnici i posjednici poljoprivrednog zemljišta koji zasade živicu, dužni su je redovito održavati i podrezivati na način da se spriječi zakorovljenost živice, širenje na susjedno zemljište i putove i zasjenjivanje parcela te iste formirati na način da ne ometaju promet, vidljivost i preglednost poljskih putova.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(2) Vlasnici i posjednici poljoprivrednog zemljišta dužni su održavati međe tako da budu vidljivo označene, očišćene od korova i višegodišnjeg raslinja te da ne ometaju provedbu agrotehničkih zahvata.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(3) Zabranjeno je izoravanje i oštećivanje međa.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(4) Za ograđivanje parcela na međama zabranjuje se korištenje bodljikave žice.</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2. Održavanje poljskih putova</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17.</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Poljskim putom u smislu ove Odluke smatra se svaki nerazvrstani put koji se koristi za promet ili prilaz poljoprivrednom zemljištu, a kojim se koristi veći broj korisnika.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(2) Vlasnicima i posjednicima poljoprivrednog zemljišta dozvoljava se održavanje poljskih putova koje koriste.</w:t>
      </w: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(3) Pod održavanjem poljskih putova smatra se naročito:</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redovito održavanje i uređivanje poljskih putova tako da ne ometaju provođenje agrotehničkih mjera i prolazak vatrogasnih vozila,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nasipavanje oštećenih dionica i udarnih rupa odgovarajućim materijalom,</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čišćenje i održavanje odvodnih kanala i propusta,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sprječavanje širenja živica i drugog raslinja uz putove,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sječa pojedinih stabala ili grana koje otežavaju korištenje puta,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održavanje suhozida, saniranje oštećenih dijelova suhozida i prolaza,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sprječavanje oštećivanja putova njihovim nepravilnim korištenjem (preopterećenje, neovlašteni građevinski zahvati, nasipavanje otpadnim materijalom i sl.),</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sprječavanje uzurpacije putova i zemljišta u njihovom zaštitnom pojasu.</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(4) Poljski put utvrđen kao nerazvrstana cesta održava se sukladno propisima o cestama i komunalnom gospodarstvu.</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18.</w:t>
      </w:r>
    </w:p>
    <w:p w:rsidR="007E07C6" w:rsidRPr="007E07C6" w:rsidRDefault="007E07C6" w:rsidP="007E07C6">
      <w:pPr>
        <w:shd w:val="clear" w:color="auto" w:fill="FFFFFF"/>
        <w:jc w:val="center"/>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Zabranjuju se sve radnje koje mogu dovesti do uništavanja poljskih putova, a naročito:</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preoravanje poljskih putova,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sužavanje poljskih putova,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nanošenje zemlje ili raslinja na poljske putove prilikom obrađivanja zemljišta,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lastRenderedPageBreak/>
        <w:t>- skretanje oborinskih i drugih voda na poljske putove.</w:t>
      </w:r>
    </w:p>
    <w:p w:rsid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3. Uređivanje i održavanje kanala oborinske odvodnje</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19.</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Vlasnici, odnosno posjednici poljoprivrednog zemljišta kroz koje prolaze prirodni ili umjetni kanali oborinskih voda, odnosno vlasnici ili posjednici tih kanala dužni su ih čistiti tako da se spriječi odronjavanje zemlje, zarastanje korovom i raslinjem, odnosno omogući prirodni tok oborinskih voda.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(2) Zabranjuje se svako zatrpavanje kanala iz stavka 1. ovoga članka, osim kada se to radi temeljem projektne dokumentacije i valjane dozvole nadležnih tijela, koju je ishodio vlasnik, odnosno posjednik poljoprivrednog zemljišta.</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4. Sprečavanje zasjenjivanja susjednih čestica</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20.</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Radi sprječavanja zasjenjivanja susjednih parcela na kojima se vrši poljoprivredna proizvodnja, zabranjuje se sadnja visokog raslinja neposredno uz međe, a u protivnom oštećeni vlasnici susjednih poljoprivrednih parcela mogu poduzimati radnje za nadoknadu štete sukladno Zakonu o vlasništvu i drugim stvarnim pravima.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(2) Vlasnici, odnosno posjednici poljoprivrednog zemljišta ne smiju sadnjom voćaka ili drugih </w:t>
      </w:r>
      <w:proofErr w:type="spellStart"/>
      <w:r w:rsidRPr="007E07C6">
        <w:rPr>
          <w:rFonts w:eastAsia="Times New Roman" w:cstheme="minorHAnsi"/>
          <w:color w:val="000000"/>
          <w:lang w:eastAsia="hr-HR"/>
        </w:rPr>
        <w:t>visokorastućih</w:t>
      </w:r>
      <w:proofErr w:type="spellEnd"/>
      <w:r w:rsidRPr="007E07C6">
        <w:rPr>
          <w:rFonts w:eastAsia="Times New Roman" w:cstheme="minorHAnsi"/>
          <w:color w:val="000000"/>
          <w:lang w:eastAsia="hr-HR"/>
        </w:rPr>
        <w:t xml:space="preserve"> kultura zasjenjivati susjedne parcele, te tako onemogućavati ili umanjivati poljoprivrednu proizvodnju na tim parcelama.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(3) Pojedinačna stabla, odnosno trajni nasadi sade se na dovoljnoj udaljenosti od susjednih parcela da ne zasjene susjedno zemljište.</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i/>
          <w:color w:val="000000"/>
          <w:lang w:eastAsia="hr-HR"/>
        </w:rPr>
      </w:pPr>
      <w:r w:rsidRPr="007E07C6">
        <w:rPr>
          <w:rFonts w:eastAsia="Times New Roman" w:cstheme="minorHAnsi"/>
          <w:b/>
          <w:i/>
          <w:color w:val="000000"/>
          <w:lang w:eastAsia="hr-HR"/>
        </w:rPr>
        <w:t>5. Sadnja i održavanje vjetrobranskih pojasa</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21.</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Radi uređivanja i održavanja poljoprivrednih rudina, a na područjima na kojima je zbog izloženosti vjetru većeg intenziteta ili duljeg trajanja otežana ili smanjena poljoprivredna proizvodnja, vlasnik je dužan određeni pojas zemljišta zasaditi stablašicama.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(2) Stablašice, koje čine vjetrobranski pojas, vlasnici, odnosno posjednici poljoprivrednog zemljišta dužni su redovito održavati i obnavljati.</w:t>
      </w:r>
    </w:p>
    <w:p w:rsid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color w:val="000000"/>
          <w:lang w:eastAsia="hr-HR"/>
        </w:rPr>
      </w:pPr>
      <w:r w:rsidRPr="007E07C6">
        <w:rPr>
          <w:rFonts w:eastAsia="Times New Roman" w:cstheme="minorHAnsi"/>
          <w:b/>
          <w:color w:val="000000"/>
          <w:lang w:eastAsia="hr-HR"/>
        </w:rPr>
        <w:t>IV. MJERE ZAŠTITE OD POŽARA</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22.</w:t>
      </w:r>
    </w:p>
    <w:p w:rsidR="007E07C6" w:rsidRPr="007E07C6" w:rsidRDefault="007E07C6" w:rsidP="007E07C6">
      <w:pPr>
        <w:shd w:val="clear" w:color="auto" w:fill="FFFFFF"/>
        <w:jc w:val="center"/>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Radi sprječavanja pojave i širenja požara na poljoprivrednom zemljištu, vlasnici odnosno posjednici dužni su poduzimati slijedeće mjere: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održavati, uređivati i čistiti međe, živice, kanale, te poljske i šumske putove,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lastRenderedPageBreak/>
        <w:t>- uklanjati suhe biljne ostatke nakon provedenih agrotehničkih mjera i nakon žetve, berbe i sl., najkasnije do 31. svibnja tekuće godine,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odstraniti biljne ostatke nakon sječe i čišćenja šume, putova i međa na šumskom zemljištu koje graniči s poljoprivrednim zemljištem,</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uz međe preorati ili očistiti zemljište zatravljeno suhim biljem i biljnim otpadom.</w:t>
      </w:r>
    </w:p>
    <w:p w:rsid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23.</w:t>
      </w:r>
    </w:p>
    <w:p w:rsidR="007E07C6" w:rsidRPr="007E07C6" w:rsidRDefault="007E07C6" w:rsidP="007E07C6">
      <w:pPr>
        <w:shd w:val="clear" w:color="auto" w:fill="FFFFFF"/>
        <w:jc w:val="center"/>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Provedba agrotehničkih mjera spaljivanjem biljnih ostataka može se obavljati isključivo uz poduzimanje odgovarajućih mjera zaštite od požara, odnosno vlasnik, odnosno posjednik poljoprivrednog zemljišta obvezan je: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prethodno obavijestiti Javnu vatrogasnu postrojbu Grada Krka o namjeri spaljivanja,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spaljivati biljne ostatke najmanje na udaljenosti od 15 m od krošnji stabala, nasada na susjednim parcelama, kao i stupova i vodiča dalekovoda,</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tlo na kojem se loži vatra radi spaljivanja biljnih ostataka mora se očistiti od trave i drugog gorivog materijala.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(2) Spaljivanju biljnih ostataka moraju </w:t>
      </w:r>
      <w:proofErr w:type="spellStart"/>
      <w:r w:rsidRPr="007E07C6">
        <w:rPr>
          <w:rFonts w:eastAsia="Times New Roman" w:cstheme="minorHAnsi"/>
          <w:color w:val="000000"/>
          <w:lang w:eastAsia="hr-HR"/>
        </w:rPr>
        <w:t>nazočiti</w:t>
      </w:r>
      <w:proofErr w:type="spellEnd"/>
      <w:r w:rsidRPr="007E07C6">
        <w:rPr>
          <w:rFonts w:eastAsia="Times New Roman" w:cstheme="minorHAnsi"/>
          <w:color w:val="000000"/>
          <w:lang w:eastAsia="hr-HR"/>
        </w:rPr>
        <w:t xml:space="preserve"> osobe koje su zapalile vatru, a uz sebe moraju imati osnovna sredstva i opremu za početno gašenje požara (lopata, posuda s vodom i sl.).</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(3) Osobe, koje su po prethodnom odobrenju obavile loženje vatre na otvorenom prostoru, dužne su mjesto loženja pregledati i ostatke vatre u potpunosti pogasiti</w:t>
      </w:r>
      <w:r>
        <w:rPr>
          <w:rFonts w:eastAsia="Times New Roman" w:cstheme="minorHAnsi"/>
          <w:color w:val="000000"/>
          <w:lang w:eastAsia="hr-HR"/>
        </w:rPr>
        <w:t>.</w:t>
      </w: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(4) Spaljivanje biljnih ostataka, kao i svako loženje vatre na otvorenom, zabranjeno je na području Općine u razdoblju:</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od 1. lipnja do 31. listopada,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u razdobljima kada je za područje Općine proglašena povećana, velika i vrlo velika opasnost od izbijanja požara,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za vrijeme jakog vjetra,</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noću (od 20:00 do 06:00 sati).</w:t>
      </w:r>
    </w:p>
    <w:p w:rsid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b/>
          <w:color w:val="000000"/>
          <w:lang w:eastAsia="hr-HR"/>
        </w:rPr>
      </w:pPr>
      <w:r w:rsidRPr="007E07C6">
        <w:rPr>
          <w:rFonts w:eastAsia="Times New Roman" w:cstheme="minorHAnsi"/>
          <w:b/>
          <w:color w:val="000000"/>
          <w:lang w:eastAsia="hr-HR"/>
        </w:rPr>
        <w:t>V. POSEBNE MJERE ZABRANE GRAĐENJA JEDNOSTAVNIH GRAĐEVINA I POSTAVLJANJA MONTAŽNIH OBJEKATA, KAMP PRIKOLICA, PLOVILA I VOZILA NA POLJOPRIVREDNOM ZEMLJIŠTU I POLJOPRIVREDNIM RUDINAMA</w:t>
      </w: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24.</w:t>
      </w: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Na poljoprivrednom zemljištu i poljoprivrednim rudinama zabranjuje se izgradnja svih vrsta i oblika jednostavnih građevinskih objekata koji nisu navedeni u Prostornom planu Općine, a osobito:</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spremišta za alate i strojeve,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izgradnja nadstrešnica,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izgradnja otvorenog ognjišta, roštilja i objekata slične namjene,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izgradnja priručnih spremišta za vodu u cilju nepoljoprivredne potrošnje,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izgradnja improviziranih priručnih tuševa,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podizanje improviziranog sanitarnog čvora,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izgradnja improvizirane septičke jame,</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kao i vršenje svih radnji koje za svrhu imaju stvaranje uvjeta za boravak na poljoprivrednom zemljištu, a koji se ne odnosi na poljoprivrednu proizvodnju, već se može okarakterizirati kao kampiranje izvan kampova i prostora određenih za kampiranje.</w:t>
      </w:r>
    </w:p>
    <w:p w:rsid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lastRenderedPageBreak/>
        <w:t>Članak 25.</w:t>
      </w:r>
    </w:p>
    <w:p w:rsidR="007E07C6" w:rsidRPr="007E07C6" w:rsidRDefault="007E07C6" w:rsidP="007E07C6">
      <w:pPr>
        <w:shd w:val="clear" w:color="auto" w:fill="FFFFFF"/>
        <w:jc w:val="center"/>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Na poljoprivrednom zemljištu i poljoprivrednim rudinama zabranjuje se boravak pod šatorom, u kamp-kućici, kamp-prikolici, pokretnoj kućici na kotačima (</w:t>
      </w:r>
      <w:proofErr w:type="spellStart"/>
      <w:r w:rsidRPr="007E07C6">
        <w:rPr>
          <w:rFonts w:eastAsia="Times New Roman" w:cstheme="minorHAnsi"/>
          <w:color w:val="000000"/>
          <w:lang w:eastAsia="hr-HR"/>
        </w:rPr>
        <w:t>mobile</w:t>
      </w:r>
      <w:proofErr w:type="spellEnd"/>
      <w:r w:rsidRPr="007E07C6">
        <w:rPr>
          <w:rFonts w:eastAsia="Times New Roman" w:cstheme="minorHAnsi"/>
          <w:color w:val="000000"/>
          <w:lang w:eastAsia="hr-HR"/>
        </w:rPr>
        <w:t xml:space="preserve"> home), </w:t>
      </w:r>
      <w:proofErr w:type="spellStart"/>
      <w:r w:rsidRPr="007E07C6">
        <w:rPr>
          <w:rFonts w:eastAsia="Times New Roman" w:cstheme="minorHAnsi"/>
          <w:color w:val="000000"/>
          <w:lang w:eastAsia="hr-HR"/>
        </w:rPr>
        <w:t>autodomu</w:t>
      </w:r>
      <w:proofErr w:type="spellEnd"/>
      <w:r w:rsidRPr="007E07C6">
        <w:rPr>
          <w:rFonts w:eastAsia="Times New Roman" w:cstheme="minorHAnsi"/>
          <w:color w:val="000000"/>
          <w:lang w:eastAsia="hr-HR"/>
        </w:rPr>
        <w:t xml:space="preserve"> (kamperu) i drugoj odgovarajućoj opremi za smještaj na otvorenom prostoru, kao i na ostale načine koji se mogu okarakterizirati kao kampiranje.</w:t>
      </w:r>
    </w:p>
    <w:p w:rsid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26.</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Na poljoprivrednom zemljištu i poljoprivrednim rudinama zabranjeno je parkiranje, zadržavanje, trajno postavljanje kao i deponiranje kamp-kućica, kamp-prikolica, pokretnih kućica na kotačima (</w:t>
      </w:r>
      <w:proofErr w:type="spellStart"/>
      <w:r w:rsidRPr="007E07C6">
        <w:rPr>
          <w:rFonts w:eastAsia="Times New Roman" w:cstheme="minorHAnsi"/>
          <w:color w:val="000000"/>
          <w:lang w:eastAsia="hr-HR"/>
        </w:rPr>
        <w:t>mobile</w:t>
      </w:r>
      <w:proofErr w:type="spellEnd"/>
      <w:r w:rsidRPr="007E07C6">
        <w:rPr>
          <w:rFonts w:eastAsia="Times New Roman" w:cstheme="minorHAnsi"/>
          <w:color w:val="000000"/>
          <w:lang w:eastAsia="hr-HR"/>
        </w:rPr>
        <w:t xml:space="preserve"> home), </w:t>
      </w:r>
      <w:proofErr w:type="spellStart"/>
      <w:r w:rsidRPr="007E07C6">
        <w:rPr>
          <w:rFonts w:eastAsia="Times New Roman" w:cstheme="minorHAnsi"/>
          <w:color w:val="000000"/>
          <w:lang w:eastAsia="hr-HR"/>
        </w:rPr>
        <w:t>autodomova</w:t>
      </w:r>
      <w:proofErr w:type="spellEnd"/>
      <w:r w:rsidRPr="007E07C6">
        <w:rPr>
          <w:rFonts w:eastAsia="Times New Roman" w:cstheme="minorHAnsi"/>
          <w:color w:val="000000"/>
          <w:lang w:eastAsia="hr-HR"/>
        </w:rPr>
        <w:t xml:space="preserve"> (kampera), metalnih brodskih kontejnera, kiosk kućica, svih vrsta plovila, neregistriranih i napuštenih vozila, kao i drugih sličnih izvedenica istih.</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27.</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rPr>
          <w:rFonts w:eastAsia="Times New Roman" w:cstheme="minorHAnsi"/>
          <w:color w:val="000000"/>
          <w:lang w:eastAsia="hr-HR"/>
        </w:rPr>
      </w:pPr>
      <w:r w:rsidRPr="007E07C6">
        <w:rPr>
          <w:rFonts w:eastAsia="Times New Roman" w:cstheme="minorHAnsi"/>
          <w:color w:val="000000"/>
          <w:lang w:eastAsia="hr-HR"/>
        </w:rPr>
        <w:t>Mjere zabrane ovom Odlukom sadržane u članku 24., 25. i 26. odnose se na svo poljoprivredno zemljište, državno i privatno, kao i na vlasnike i posjednike poljoprivrednog zemljišta, kao i na druge pravne i fizičke osobe koje imaju dopuštenje pristupa privatnom poljoprivrednom zemljištu od vlasnika ili posjednika.</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b/>
          <w:color w:val="000000"/>
          <w:lang w:eastAsia="hr-HR"/>
        </w:rPr>
      </w:pPr>
      <w:r w:rsidRPr="007E07C6">
        <w:rPr>
          <w:rFonts w:eastAsia="Times New Roman" w:cstheme="minorHAnsi"/>
          <w:b/>
          <w:color w:val="000000"/>
          <w:lang w:eastAsia="hr-HR"/>
        </w:rPr>
        <w:t xml:space="preserve">VI. POSEBNE MJERE ZA SPRJEČAVANJE PROTUPRAVNOG ODLAGANJA OTPADA NA </w:t>
      </w:r>
      <w:r>
        <w:rPr>
          <w:rFonts w:eastAsia="Times New Roman" w:cstheme="minorHAnsi"/>
          <w:b/>
          <w:color w:val="000000"/>
          <w:lang w:eastAsia="hr-HR"/>
        </w:rPr>
        <w:t xml:space="preserve"> P</w:t>
      </w:r>
      <w:r w:rsidRPr="007E07C6">
        <w:rPr>
          <w:rFonts w:eastAsia="Times New Roman" w:cstheme="minorHAnsi"/>
          <w:b/>
          <w:color w:val="000000"/>
          <w:lang w:eastAsia="hr-HR"/>
        </w:rPr>
        <w:t>OLJOPRIVREDNOM ZEMLJIŠTU I POLJOPRIVREDNIM RUDINAMA</w:t>
      </w: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28.</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Na poljoprivrednom zemljištu i poljoprivrednim rudinama zabranjuje se nepropisno odlaganje svih vrsta otpada.</w:t>
      </w:r>
    </w:p>
    <w:p w:rsid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2E6BD3">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29.</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Na poljoprivrednom zemljištu zabranjuje se kopanje iskopa te njegovo ispunjenje sa odbačenim građevinskim kao i drugim otpadom.</w:t>
      </w:r>
    </w:p>
    <w:p w:rsid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2E6BD3">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30.</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Zabranjuje se nelegalno odlaganje svih vrsta otpada u jame, špilje i lokve, te ostala udubljenja u zemlji te njihovo ispunjavanje otpadom ili zatrpavanje zemljom.</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color w:val="000000"/>
          <w:lang w:eastAsia="hr-HR"/>
        </w:rPr>
      </w:pPr>
      <w:r w:rsidRPr="007E07C6">
        <w:rPr>
          <w:rFonts w:eastAsia="Times New Roman" w:cstheme="minorHAnsi"/>
          <w:b/>
          <w:color w:val="000000"/>
          <w:lang w:eastAsia="hr-HR"/>
        </w:rPr>
        <w:t>VII. NADZOR</w:t>
      </w:r>
    </w:p>
    <w:p w:rsid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31.</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(1) Nadzor nad provedbom odredbi ove Odluke obavlja </w:t>
      </w:r>
      <w:r w:rsidR="00E865B6">
        <w:rPr>
          <w:rFonts w:eastAsia="Times New Roman" w:cstheme="minorHAnsi"/>
          <w:color w:val="000000"/>
          <w:lang w:eastAsia="hr-HR"/>
        </w:rPr>
        <w:t>komunalni</w:t>
      </w:r>
      <w:r w:rsidRPr="007E07C6">
        <w:rPr>
          <w:rFonts w:eastAsia="Times New Roman" w:cstheme="minorHAnsi"/>
          <w:color w:val="000000"/>
          <w:lang w:eastAsia="hr-HR"/>
        </w:rPr>
        <w:t xml:space="preserve"> redar Općine i nadležne inspekcije ovlaštene posebnim zakonima.</w:t>
      </w: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(2) </w:t>
      </w:r>
      <w:r w:rsidR="00E865B6">
        <w:rPr>
          <w:rFonts w:eastAsia="Times New Roman" w:cstheme="minorHAnsi"/>
          <w:color w:val="000000"/>
          <w:lang w:eastAsia="hr-HR"/>
        </w:rPr>
        <w:t>Komunalni</w:t>
      </w:r>
      <w:r w:rsidRPr="007E07C6">
        <w:rPr>
          <w:rFonts w:eastAsia="Times New Roman" w:cstheme="minorHAnsi"/>
          <w:color w:val="000000"/>
          <w:lang w:eastAsia="hr-HR"/>
        </w:rPr>
        <w:t xml:space="preserve"> redar u provedbi nadzora, može vlasnicima, odnosno posjednicima zemljišta rješenjem odrediti poduzimanje određenih mjera sukladno ovog Odluci.</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lastRenderedPageBreak/>
        <w:t xml:space="preserve">(3) Protiv rješenja </w:t>
      </w:r>
      <w:r w:rsidR="00E865B6">
        <w:rPr>
          <w:rFonts w:eastAsia="Times New Roman" w:cstheme="minorHAnsi"/>
          <w:color w:val="000000"/>
          <w:lang w:eastAsia="hr-HR"/>
        </w:rPr>
        <w:t>komunalni</w:t>
      </w:r>
      <w:r w:rsidRPr="007E07C6">
        <w:rPr>
          <w:rFonts w:eastAsia="Times New Roman" w:cstheme="minorHAnsi"/>
          <w:color w:val="000000"/>
          <w:lang w:eastAsia="hr-HR"/>
        </w:rPr>
        <w:t xml:space="preserve"> redara iz stavka 2. ovog članka može se izjaviti žalba upravnom tijelu Primorsko-goranske županije nadležnom za poslove poljoprivrede u roku od 15 dana od dana primitka rješenja.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(4) Žalba protiv rješenja iz stavka 3. ovog članka ne odgađa njegovo izvršenje.</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(5) Ako vlasnik odnosno posjednik poljoprivrednog zemljišta ne poduzme rješenjem naređene mjere, izvršenje rješenja provest će se putem treće osobe na odgovornost i teret vlasnika odnosno posjednika poljoprivrednog zemljišta.</w:t>
      </w: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32.</w:t>
      </w:r>
    </w:p>
    <w:p w:rsidR="007E07C6" w:rsidRPr="007E07C6" w:rsidRDefault="007E07C6" w:rsidP="007E07C6">
      <w:pPr>
        <w:shd w:val="clear" w:color="auto" w:fill="FFFFFF"/>
        <w:jc w:val="center"/>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(1) U obavljanju nadzora </w:t>
      </w:r>
      <w:r w:rsidR="00E865B6">
        <w:rPr>
          <w:rFonts w:eastAsia="Times New Roman" w:cstheme="minorHAnsi"/>
          <w:color w:val="000000"/>
          <w:lang w:eastAsia="hr-HR"/>
        </w:rPr>
        <w:t>komunalni</w:t>
      </w:r>
      <w:r w:rsidRPr="007E07C6">
        <w:rPr>
          <w:rFonts w:eastAsia="Times New Roman" w:cstheme="minorHAnsi"/>
          <w:color w:val="000000"/>
          <w:lang w:eastAsia="hr-HR"/>
        </w:rPr>
        <w:t xml:space="preserve"> redar ovlašten je: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 rješenjem narediti fizičkim i pravnim osobama: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poduzimanje radnji u svrhu sprječavanja nastanka štete, onemogućavanja ili smanjenja poljoprivredne proizvodnje,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poduzimanje radnji u svrhu uklanjanja posljedica nastale štete u poljoprivrednoj proizvodnji,</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poduzimanje radnji u svrhu provedbe mjera za uređivanje i održavanje poljoprivrednih rudina,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uklanjanje protupravno postavljenih ograda, živica, drvoreda, voćnjaka pojedinačnih stabala i grmlja,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uklanjanje protupravno postavljenih jednostavnih građevinskih objekata koji nisu navedeni u Prostornom planu Općine, montažnih objekata, kamp prikolica, plovila i vozila na poljoprivrednom zemljištu i poljoprivrednim rudinama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uklanjanje protupravno odloženog otpada na poljoprivrednom zemljištu i poljoprivrednim rudinama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ostale mjere potrebne za provođenje odredbi ove Odluke i održavanje reda u skladu s odredbama ove Odluke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2. donositi rješenje o prisilnom izvršenju nenovčanih obveza novčanom kaznom ili putem treće osobe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3. zatražiti i pregledati isprave (osobna iskaznica, putovnica, izvod iz sudskog registra i sl.) na temelju kojih može utvrditi identitet stranke odnosno zakonskog zastupnika stranke, kao i drugih osoba nazočnih prilikom nadzora,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4. uzimati izjave od odgovornih osoba radi pribavljanja dokaza o činjenicama koje se ne mogu izravno utvrditi, kao i drugih osoba nazočnih prilikom nadzora,</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5. zatražiti pisanim putem od stranke točne i potpune podatke i dokumentaciju potrebnu u nadzoru,</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6. prikupljati dokaze i utvrđivati činjenično stanje na vizualni i drugi odgovarajući način (fotografiranjem, snimanjem kamerom, videozapisom i sl.),</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7. opominjati fizičke i pravne osobe na pridržavanje odredbi ove Odluke,</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8. izdati prekršajni nalog, pokrenuti prekršajni postupak</w:t>
      </w:r>
    </w:p>
    <w:p w:rsidR="007E07C6" w:rsidRP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9. naplatiti novčanu kaznu na mjestu počinjenja prekršaja od počinitelja,</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10. obavljati i druge radnje u svrhu provedbe nadzora.</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(2) Mjere za provođenje odredbi ove Odluke i održavanje reda u skladu s odredbama ove Odluke </w:t>
      </w:r>
      <w:r w:rsidR="00E865B6">
        <w:rPr>
          <w:rFonts w:eastAsia="Times New Roman" w:cstheme="minorHAnsi"/>
          <w:color w:val="000000"/>
          <w:lang w:eastAsia="hr-HR"/>
        </w:rPr>
        <w:t>komunalni</w:t>
      </w:r>
      <w:r w:rsidRPr="007E07C6">
        <w:rPr>
          <w:rFonts w:eastAsia="Times New Roman" w:cstheme="minorHAnsi"/>
          <w:color w:val="000000"/>
          <w:lang w:eastAsia="hr-HR"/>
        </w:rPr>
        <w:t xml:space="preserve"> redar naređuje rješenjem osobi koja je povrijedila Odluku odnosno osobi koja je obvezna otkloniti utvrđenu povredu. Ako se osoba ne može utvrditi, rješenje se donosi protiv nepoznate osobe.</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(3) Ako </w:t>
      </w:r>
      <w:r w:rsidR="00E865B6">
        <w:rPr>
          <w:rFonts w:eastAsia="Times New Roman" w:cstheme="minorHAnsi"/>
          <w:color w:val="000000"/>
          <w:lang w:eastAsia="hr-HR"/>
        </w:rPr>
        <w:t>komunalni</w:t>
      </w:r>
      <w:r w:rsidRPr="007E07C6">
        <w:rPr>
          <w:rFonts w:eastAsia="Times New Roman" w:cstheme="minorHAnsi"/>
          <w:color w:val="000000"/>
          <w:lang w:eastAsia="hr-HR"/>
        </w:rPr>
        <w:t xml:space="preserve"> redar utvrdi povredu odredaba ove Odluke može donijeti rješenje i bez saslušanja stranke.</w:t>
      </w:r>
    </w:p>
    <w:p w:rsid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33.</w:t>
      </w:r>
    </w:p>
    <w:p w:rsidR="007E07C6" w:rsidRPr="007E07C6" w:rsidRDefault="007E07C6" w:rsidP="007E07C6">
      <w:pPr>
        <w:shd w:val="clear" w:color="auto" w:fill="FFFFFF"/>
        <w:jc w:val="center"/>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Vlasnici odnosno posjednici poljoprivrednog zemljišta dužni su </w:t>
      </w:r>
      <w:r w:rsidR="00E865B6">
        <w:rPr>
          <w:rFonts w:eastAsia="Times New Roman" w:cstheme="minorHAnsi"/>
          <w:color w:val="000000"/>
          <w:lang w:eastAsia="hr-HR"/>
        </w:rPr>
        <w:t>komunalnom</w:t>
      </w:r>
      <w:r w:rsidRPr="007E07C6">
        <w:rPr>
          <w:rFonts w:eastAsia="Times New Roman" w:cstheme="minorHAnsi"/>
          <w:color w:val="000000"/>
          <w:lang w:eastAsia="hr-HR"/>
        </w:rPr>
        <w:t xml:space="preserve"> redaru u provedbi njegovih ovlasti omogućiti nesmetano obavljanje nadzora i pristup do poljoprivrednog zemljišta.</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b/>
          <w:color w:val="000000"/>
          <w:lang w:eastAsia="hr-HR"/>
        </w:rPr>
      </w:pPr>
      <w:r w:rsidRPr="007E07C6">
        <w:rPr>
          <w:rFonts w:eastAsia="Times New Roman" w:cstheme="minorHAnsi"/>
          <w:b/>
          <w:color w:val="000000"/>
          <w:lang w:eastAsia="hr-HR"/>
        </w:rPr>
        <w:t>VIII. KAZNENE ODREDBE</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34.</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(1) Novčanom kaznom u iznosu od </w:t>
      </w:r>
      <w:r w:rsidR="002E6BD3">
        <w:rPr>
          <w:rFonts w:eastAsia="Times New Roman" w:cstheme="minorHAnsi"/>
          <w:color w:val="000000"/>
          <w:lang w:eastAsia="hr-HR"/>
        </w:rPr>
        <w:t>660,00 EUR</w:t>
      </w:r>
      <w:r w:rsidRPr="007E07C6">
        <w:rPr>
          <w:rFonts w:eastAsia="Times New Roman" w:cstheme="minorHAnsi"/>
          <w:color w:val="000000"/>
          <w:lang w:eastAsia="hr-HR"/>
        </w:rPr>
        <w:t xml:space="preserve"> kaznit će se pravna osoba, novčanom kaznom u iznosu od </w:t>
      </w:r>
      <w:r w:rsidR="002E6BD3">
        <w:rPr>
          <w:rFonts w:eastAsia="Times New Roman" w:cstheme="minorHAnsi"/>
          <w:color w:val="000000"/>
          <w:lang w:eastAsia="hr-HR"/>
        </w:rPr>
        <w:t>330,0</w:t>
      </w:r>
      <w:r w:rsidRPr="007E07C6">
        <w:rPr>
          <w:rFonts w:eastAsia="Times New Roman" w:cstheme="minorHAnsi"/>
          <w:color w:val="000000"/>
          <w:lang w:eastAsia="hr-HR"/>
        </w:rPr>
        <w:t xml:space="preserve">0 EUR kaznit će se fizička osoba obrtnik i osoba koja obavlja drugu samostalnu djelatnost, a novčanom kaznom u iznosu od </w:t>
      </w:r>
      <w:r w:rsidR="002E6BD3">
        <w:rPr>
          <w:rFonts w:eastAsia="Times New Roman" w:cstheme="minorHAnsi"/>
          <w:color w:val="000000"/>
          <w:lang w:eastAsia="hr-HR"/>
        </w:rPr>
        <w:t>100,00</w:t>
      </w:r>
      <w:r w:rsidRPr="007E07C6">
        <w:rPr>
          <w:rFonts w:eastAsia="Times New Roman" w:cstheme="minorHAnsi"/>
          <w:color w:val="000000"/>
          <w:lang w:eastAsia="hr-HR"/>
        </w:rPr>
        <w:t xml:space="preserve"> EUR (kaznit će se odgovorna osoba u pravnoj osobi i fizička osoba - građanin, ako kao vlasnici odnosno posjednici poljoprivrednog zemljišta, počine prekršaj neizvršenjem mjera, radnji, odnosno kršenjem zabrana, dužnosti propisanih ovom Odlukom, a za koji sankcije nisu propisane Zakonom.</w:t>
      </w:r>
    </w:p>
    <w:p w:rsidR="007E07C6" w:rsidRPr="007E07C6" w:rsidRDefault="007E07C6" w:rsidP="007E07C6">
      <w:pPr>
        <w:shd w:val="clear" w:color="auto" w:fill="FFFFFF"/>
        <w:jc w:val="both"/>
        <w:rPr>
          <w:rFonts w:eastAsia="Times New Roman" w:cstheme="minorHAnsi"/>
          <w:color w:val="000000"/>
          <w:lang w:eastAsia="hr-HR"/>
        </w:rPr>
      </w:pP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(2) Novčanom kaznom od </w:t>
      </w:r>
      <w:r w:rsidR="002E6BD3">
        <w:rPr>
          <w:rFonts w:eastAsia="Times New Roman" w:cstheme="minorHAnsi"/>
          <w:color w:val="000000"/>
          <w:lang w:eastAsia="hr-HR"/>
        </w:rPr>
        <w:t>1.300,00 EUR</w:t>
      </w:r>
      <w:r w:rsidRPr="007E07C6">
        <w:rPr>
          <w:rFonts w:eastAsia="Times New Roman" w:cstheme="minorHAnsi"/>
          <w:color w:val="000000"/>
          <w:lang w:eastAsia="hr-HR"/>
        </w:rPr>
        <w:t xml:space="preserve"> kaznit će se pravna osoba, novčanom kaznom od </w:t>
      </w:r>
      <w:r w:rsidR="002E6BD3">
        <w:rPr>
          <w:rFonts w:eastAsia="Times New Roman" w:cstheme="minorHAnsi"/>
          <w:color w:val="000000"/>
          <w:lang w:eastAsia="hr-HR"/>
        </w:rPr>
        <w:t>660</w:t>
      </w:r>
      <w:r w:rsidRPr="007E07C6">
        <w:rPr>
          <w:rFonts w:eastAsia="Times New Roman" w:cstheme="minorHAnsi"/>
          <w:color w:val="000000"/>
          <w:lang w:eastAsia="hr-HR"/>
        </w:rPr>
        <w:t xml:space="preserve">,00 EUR kaznit će se fizička osoba obrtnik i osoba koja obavlja drugu samostalnu djelatnost, a novčanom kaznom od </w:t>
      </w:r>
      <w:r w:rsidR="002E6BD3">
        <w:rPr>
          <w:rFonts w:eastAsia="Times New Roman" w:cstheme="minorHAnsi"/>
          <w:color w:val="000000"/>
          <w:lang w:eastAsia="hr-HR"/>
        </w:rPr>
        <w:t xml:space="preserve">260,00 EUR </w:t>
      </w:r>
      <w:r w:rsidRPr="007E07C6">
        <w:rPr>
          <w:rFonts w:eastAsia="Times New Roman" w:cstheme="minorHAnsi"/>
          <w:color w:val="000000"/>
          <w:lang w:eastAsia="hr-HR"/>
        </w:rPr>
        <w:t xml:space="preserve">kaznit će se odgovorna osoba u pravnoj osobi i fizička osoba – građanin, ako ne omogući nadzor </w:t>
      </w:r>
      <w:r w:rsidR="0086342E">
        <w:rPr>
          <w:rFonts w:eastAsia="Times New Roman" w:cstheme="minorHAnsi"/>
          <w:color w:val="000000"/>
          <w:lang w:eastAsia="hr-HR"/>
        </w:rPr>
        <w:t>komunalnom</w:t>
      </w:r>
      <w:r w:rsidRPr="007E07C6">
        <w:rPr>
          <w:rFonts w:eastAsia="Times New Roman" w:cstheme="minorHAnsi"/>
          <w:color w:val="000000"/>
          <w:lang w:eastAsia="hr-HR"/>
        </w:rPr>
        <w:t xml:space="preserve"> redaru, ne izvrši izvršno rješenje </w:t>
      </w:r>
      <w:r w:rsidR="00E865B6">
        <w:rPr>
          <w:rFonts w:eastAsia="Times New Roman" w:cstheme="minorHAnsi"/>
          <w:color w:val="000000"/>
          <w:lang w:eastAsia="hr-HR"/>
        </w:rPr>
        <w:t>komunalnog</w:t>
      </w:r>
      <w:r w:rsidRPr="007E07C6">
        <w:rPr>
          <w:rFonts w:eastAsia="Times New Roman" w:cstheme="minorHAnsi"/>
          <w:color w:val="000000"/>
          <w:lang w:eastAsia="hr-HR"/>
        </w:rPr>
        <w:t xml:space="preserve"> redara.</w:t>
      </w:r>
    </w:p>
    <w:p w:rsid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rPr>
          <w:rFonts w:eastAsia="Times New Roman" w:cstheme="minorHAnsi"/>
          <w:color w:val="000000"/>
          <w:lang w:eastAsia="hr-HR"/>
        </w:rPr>
      </w:pPr>
    </w:p>
    <w:p w:rsidR="007E07C6" w:rsidRPr="002E6BD3" w:rsidRDefault="007E07C6" w:rsidP="007E07C6">
      <w:pPr>
        <w:shd w:val="clear" w:color="auto" w:fill="FFFFFF"/>
        <w:rPr>
          <w:rFonts w:eastAsia="Times New Roman" w:cstheme="minorHAnsi"/>
          <w:b/>
          <w:color w:val="000000"/>
          <w:lang w:eastAsia="hr-HR"/>
        </w:rPr>
      </w:pPr>
      <w:r w:rsidRPr="002E6BD3">
        <w:rPr>
          <w:rFonts w:eastAsia="Times New Roman" w:cstheme="minorHAnsi"/>
          <w:b/>
          <w:color w:val="000000"/>
          <w:lang w:eastAsia="hr-HR"/>
        </w:rPr>
        <w:t>IX. ZAVRŠNE ODREDBE</w:t>
      </w:r>
    </w:p>
    <w:p w:rsidR="007E07C6" w:rsidRPr="007E07C6" w:rsidRDefault="007E07C6" w:rsidP="007E07C6">
      <w:pPr>
        <w:shd w:val="clear" w:color="auto" w:fill="FFFFFF"/>
        <w:rPr>
          <w:rFonts w:eastAsia="Times New Roman" w:cstheme="minorHAnsi"/>
          <w:color w:val="000000"/>
          <w:lang w:eastAsia="hr-HR"/>
        </w:rPr>
      </w:pPr>
    </w:p>
    <w:p w:rsidR="007E07C6" w:rsidRP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35.</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Stupanjem na snagu ove Odluke prestaje važiti </w:t>
      </w:r>
      <w:r w:rsidR="006E78EB">
        <w:rPr>
          <w:rFonts w:eastAsia="Times New Roman" w:cstheme="minorHAnsi"/>
          <w:color w:val="000000"/>
          <w:lang w:eastAsia="hr-HR"/>
        </w:rPr>
        <w:t>Odluka</w:t>
      </w:r>
      <w:r w:rsidR="006E78EB" w:rsidRPr="006E78EB">
        <w:rPr>
          <w:rFonts w:eastAsia="Times New Roman" w:cstheme="minorHAnsi"/>
          <w:color w:val="000000"/>
          <w:lang w:eastAsia="hr-HR"/>
        </w:rPr>
        <w:t xml:space="preserve"> o agrotehničkim mjerama te uređivanju i održavanju poljoprivrednih rudina na području Općine Čavle (Službene novine Primorsko-goranske županije br. 19/03 i 33/03).</w:t>
      </w:r>
    </w:p>
    <w:p w:rsidR="007E07C6" w:rsidRPr="007E07C6" w:rsidRDefault="007E07C6" w:rsidP="007E07C6">
      <w:pPr>
        <w:shd w:val="clear" w:color="auto" w:fill="FFFFFF"/>
        <w:jc w:val="both"/>
        <w:rPr>
          <w:rFonts w:eastAsia="Times New Roman" w:cstheme="minorHAnsi"/>
          <w:color w:val="000000"/>
          <w:lang w:eastAsia="hr-HR"/>
        </w:rPr>
      </w:pPr>
    </w:p>
    <w:p w:rsidR="007E07C6" w:rsidRPr="007E07C6" w:rsidRDefault="007E07C6" w:rsidP="007E07C6">
      <w:pPr>
        <w:shd w:val="clear" w:color="auto" w:fill="FFFFFF"/>
        <w:jc w:val="center"/>
        <w:rPr>
          <w:rFonts w:eastAsia="Times New Roman" w:cstheme="minorHAnsi"/>
          <w:color w:val="000000"/>
          <w:lang w:eastAsia="hr-HR"/>
        </w:rPr>
      </w:pPr>
      <w:r w:rsidRPr="007E07C6">
        <w:rPr>
          <w:rFonts w:eastAsia="Times New Roman" w:cstheme="minorHAnsi"/>
          <w:color w:val="000000"/>
          <w:lang w:eastAsia="hr-HR"/>
        </w:rPr>
        <w:t>Članak 36.</w:t>
      </w:r>
    </w:p>
    <w:p w:rsidR="007E07C6" w:rsidRDefault="007E07C6" w:rsidP="007E07C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Ova Odluka stupa </w:t>
      </w:r>
      <w:r>
        <w:rPr>
          <w:rFonts w:eastAsia="Times New Roman" w:cstheme="minorHAnsi"/>
          <w:color w:val="000000"/>
          <w:lang w:eastAsia="hr-HR"/>
        </w:rPr>
        <w:t>objaviti će se u Službenim novinama</w:t>
      </w:r>
      <w:r w:rsidRPr="007E07C6">
        <w:rPr>
          <w:rFonts w:eastAsia="Times New Roman" w:cstheme="minorHAnsi"/>
          <w:color w:val="000000"/>
          <w:lang w:eastAsia="hr-HR"/>
        </w:rPr>
        <w:t xml:space="preserve"> </w:t>
      </w:r>
      <w:r>
        <w:rPr>
          <w:rFonts w:eastAsia="Times New Roman" w:cstheme="minorHAnsi"/>
          <w:color w:val="000000"/>
          <w:lang w:eastAsia="hr-HR"/>
        </w:rPr>
        <w:t>Općine Čavle, a stupa na snagu 1. siječnja 2023.g.</w:t>
      </w:r>
    </w:p>
    <w:p w:rsidR="007E07C6" w:rsidRDefault="007E07C6" w:rsidP="007E07C6">
      <w:pPr>
        <w:shd w:val="clear" w:color="auto" w:fill="FFFFFF"/>
        <w:jc w:val="both"/>
        <w:rPr>
          <w:rFonts w:eastAsia="Times New Roman" w:cstheme="minorHAnsi"/>
          <w:color w:val="000000"/>
          <w:lang w:eastAsia="hr-HR"/>
        </w:rPr>
      </w:pPr>
    </w:p>
    <w:p w:rsidR="007E07C6" w:rsidRDefault="007E07C6" w:rsidP="007E07C6">
      <w:pPr>
        <w:pStyle w:val="NoSpacing"/>
        <w:ind w:left="3402"/>
        <w:jc w:val="center"/>
        <w:rPr>
          <w:rFonts w:cs="Calibri"/>
        </w:rPr>
      </w:pPr>
    </w:p>
    <w:p w:rsidR="007E07C6" w:rsidRPr="0062423F" w:rsidRDefault="007E07C6" w:rsidP="007E07C6">
      <w:pPr>
        <w:pStyle w:val="NoSpacing"/>
        <w:ind w:left="3402"/>
        <w:jc w:val="center"/>
        <w:rPr>
          <w:rFonts w:cs="Calibri"/>
        </w:rPr>
      </w:pPr>
      <w:r>
        <w:rPr>
          <w:rFonts w:cs="Calibri"/>
        </w:rPr>
        <w:t>OPĆINSKO VIJEĆE OPĆINE ČAVLE</w:t>
      </w:r>
    </w:p>
    <w:p w:rsidR="007E07C6" w:rsidRPr="0062423F" w:rsidRDefault="007E07C6" w:rsidP="007E07C6">
      <w:pPr>
        <w:pStyle w:val="NoSpacing"/>
        <w:ind w:left="3402"/>
        <w:jc w:val="center"/>
        <w:rPr>
          <w:rFonts w:cs="Calibri"/>
        </w:rPr>
      </w:pPr>
      <w:r w:rsidRPr="0062423F">
        <w:rPr>
          <w:rFonts w:cs="Calibri"/>
        </w:rPr>
        <w:t>Predsjednik</w:t>
      </w:r>
    </w:p>
    <w:p w:rsidR="007E07C6" w:rsidRPr="0062423F" w:rsidRDefault="007E07C6" w:rsidP="007E07C6">
      <w:pPr>
        <w:pStyle w:val="NoSpacing"/>
        <w:ind w:left="3402"/>
        <w:jc w:val="center"/>
        <w:rPr>
          <w:rFonts w:cs="Calibri"/>
        </w:rPr>
      </w:pPr>
      <w:r>
        <w:rPr>
          <w:rFonts w:cs="Calibri"/>
        </w:rPr>
        <w:t>Norbert Mavrinac</w:t>
      </w:r>
    </w:p>
    <w:p w:rsidR="007E07C6" w:rsidRDefault="007E07C6" w:rsidP="007E07C6">
      <w:pPr>
        <w:ind w:left="3402"/>
        <w:jc w:val="center"/>
        <w:rPr>
          <w:rFonts w:ascii="Calibri" w:hAnsi="Calibri" w:cs="Calibri"/>
        </w:rPr>
      </w:pPr>
    </w:p>
    <w:p w:rsidR="007E07C6" w:rsidRDefault="007E07C6" w:rsidP="007E07C6">
      <w:pPr>
        <w:ind w:left="3402"/>
        <w:jc w:val="center"/>
        <w:rPr>
          <w:rFonts w:ascii="Calibri" w:hAnsi="Calibri" w:cs="Calibri"/>
        </w:rPr>
      </w:pPr>
    </w:p>
    <w:p w:rsidR="007E07C6" w:rsidRPr="0062423F" w:rsidRDefault="007E07C6" w:rsidP="007E07C6">
      <w:pPr>
        <w:ind w:left="3402"/>
        <w:jc w:val="center"/>
        <w:rPr>
          <w:rFonts w:ascii="Calibri" w:hAnsi="Calibri" w:cs="Calibri"/>
        </w:rPr>
      </w:pPr>
    </w:p>
    <w:p w:rsidR="007E07C6" w:rsidRPr="0062423F" w:rsidRDefault="007E07C6" w:rsidP="007E07C6">
      <w:pPr>
        <w:pStyle w:val="NoSpacing"/>
        <w:rPr>
          <w:rFonts w:cs="Calibri"/>
        </w:rPr>
      </w:pPr>
      <w:r w:rsidRPr="0062423F">
        <w:rPr>
          <w:rFonts w:cs="Calibri"/>
        </w:rPr>
        <w:t xml:space="preserve">KLASA: </w:t>
      </w:r>
    </w:p>
    <w:p w:rsidR="007E07C6" w:rsidRPr="0062423F" w:rsidRDefault="007E07C6" w:rsidP="007E07C6">
      <w:pPr>
        <w:pStyle w:val="NoSpacing"/>
        <w:rPr>
          <w:rFonts w:cs="Calibri"/>
        </w:rPr>
      </w:pPr>
      <w:r w:rsidRPr="0062423F">
        <w:rPr>
          <w:rFonts w:cs="Calibri"/>
        </w:rPr>
        <w:t xml:space="preserve">URBROJ: </w:t>
      </w:r>
    </w:p>
    <w:p w:rsidR="007E07C6" w:rsidRPr="007E07C6" w:rsidRDefault="007E07C6" w:rsidP="007E07C6">
      <w:pPr>
        <w:shd w:val="clear" w:color="auto" w:fill="FFFFFF"/>
        <w:jc w:val="both"/>
        <w:rPr>
          <w:rFonts w:eastAsia="Times New Roman" w:cstheme="minorHAnsi"/>
          <w:color w:val="000000"/>
          <w:lang w:eastAsia="hr-HR"/>
        </w:rPr>
      </w:pPr>
    </w:p>
    <w:p w:rsidR="002C74DD" w:rsidRPr="007E07C6" w:rsidRDefault="002C74DD" w:rsidP="007E07C6">
      <w:pPr>
        <w:jc w:val="both"/>
        <w:rPr>
          <w:rFonts w:cstheme="minorHAnsi"/>
        </w:rPr>
      </w:pPr>
    </w:p>
    <w:sectPr w:rsidR="002C74DD" w:rsidRPr="007E0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49"/>
    <w:rsid w:val="000363F5"/>
    <w:rsid w:val="00057259"/>
    <w:rsid w:val="002535CF"/>
    <w:rsid w:val="002C74DD"/>
    <w:rsid w:val="002E6BD3"/>
    <w:rsid w:val="003C0083"/>
    <w:rsid w:val="003F76F5"/>
    <w:rsid w:val="00480C17"/>
    <w:rsid w:val="00517CF5"/>
    <w:rsid w:val="00522A76"/>
    <w:rsid w:val="00663710"/>
    <w:rsid w:val="00672C97"/>
    <w:rsid w:val="006E78EB"/>
    <w:rsid w:val="007153F6"/>
    <w:rsid w:val="00741D50"/>
    <w:rsid w:val="007E07C6"/>
    <w:rsid w:val="0086342E"/>
    <w:rsid w:val="00897A49"/>
    <w:rsid w:val="009240EF"/>
    <w:rsid w:val="00A36390"/>
    <w:rsid w:val="00B20C77"/>
    <w:rsid w:val="00BA47FF"/>
    <w:rsid w:val="00C62041"/>
    <w:rsid w:val="00DA72ED"/>
    <w:rsid w:val="00DD6C63"/>
    <w:rsid w:val="00E865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9585D-3BF7-4A2A-910D-CFFA01FB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7C6"/>
    <w:rPr>
      <w:rFonts w:ascii="Calibri" w:eastAsia="Calibri" w:hAnsi="Calibri" w:cs="Times New Roman"/>
    </w:rPr>
  </w:style>
  <w:style w:type="paragraph" w:styleId="BalloonText">
    <w:name w:val="Balloon Text"/>
    <w:basedOn w:val="Normal"/>
    <w:link w:val="BalloonTextChar"/>
    <w:uiPriority w:val="99"/>
    <w:semiHidden/>
    <w:unhideWhenUsed/>
    <w:rsid w:val="006E78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8EB"/>
    <w:rPr>
      <w:rFonts w:ascii="Segoe UI" w:hAnsi="Segoe UI" w:cs="Segoe UI"/>
      <w:sz w:val="18"/>
      <w:szCs w:val="18"/>
    </w:rPr>
  </w:style>
  <w:style w:type="character" w:styleId="Hyperlink">
    <w:name w:val="Hyperlink"/>
    <w:basedOn w:val="DefaultParagraphFont"/>
    <w:uiPriority w:val="99"/>
    <w:unhideWhenUsed/>
    <w:rsid w:val="00DD6C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3021">
      <w:bodyDiv w:val="1"/>
      <w:marLeft w:val="0"/>
      <w:marRight w:val="0"/>
      <w:marTop w:val="0"/>
      <w:marBottom w:val="0"/>
      <w:divBdr>
        <w:top w:val="none" w:sz="0" w:space="0" w:color="auto"/>
        <w:left w:val="none" w:sz="0" w:space="0" w:color="auto"/>
        <w:bottom w:val="none" w:sz="0" w:space="0" w:color="auto"/>
        <w:right w:val="none" w:sz="0" w:space="0" w:color="auto"/>
      </w:divBdr>
    </w:div>
    <w:div w:id="995913153">
      <w:bodyDiv w:val="1"/>
      <w:marLeft w:val="0"/>
      <w:marRight w:val="0"/>
      <w:marTop w:val="0"/>
      <w:marBottom w:val="0"/>
      <w:divBdr>
        <w:top w:val="none" w:sz="0" w:space="0" w:color="auto"/>
        <w:left w:val="none" w:sz="0" w:space="0" w:color="auto"/>
        <w:bottom w:val="none" w:sz="0" w:space="0" w:color="auto"/>
        <w:right w:val="none" w:sz="0" w:space="0" w:color="auto"/>
      </w:divBdr>
    </w:div>
    <w:div w:id="185742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lores.buric@cav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3934</Words>
  <Characters>22428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Dolores</cp:lastModifiedBy>
  <cp:revision>19</cp:revision>
  <cp:lastPrinted>2022-11-02T12:00:00Z</cp:lastPrinted>
  <dcterms:created xsi:type="dcterms:W3CDTF">2022-10-27T13:11:00Z</dcterms:created>
  <dcterms:modified xsi:type="dcterms:W3CDTF">2022-11-04T08:35:00Z</dcterms:modified>
</cp:coreProperties>
</file>